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1C4" w:rsidRDefault="00B8158A" w:rsidP="00B071C4">
      <w:pPr>
        <w:jc w:val="center"/>
      </w:pPr>
      <w:bookmarkStart w:id="0" w:name="_GoBack"/>
      <w:bookmarkEnd w:id="0"/>
      <w:r>
        <w:rPr>
          <w:noProof/>
        </w:rPr>
        <w:drawing>
          <wp:anchor distT="0" distB="0" distL="114300" distR="114300" simplePos="0" relativeHeight="251661312" behindDoc="0" locked="0" layoutInCell="1" allowOverlap="1">
            <wp:simplePos x="0" y="0"/>
            <wp:positionH relativeFrom="column">
              <wp:posOffset>2571750</wp:posOffset>
            </wp:positionH>
            <wp:positionV relativeFrom="paragraph">
              <wp:posOffset>-212090</wp:posOffset>
            </wp:positionV>
            <wp:extent cx="712470" cy="90614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8" cstate="print"/>
                    <a:srcRect/>
                    <a:stretch>
                      <a:fillRect/>
                    </a:stretch>
                  </pic:blipFill>
                  <pic:spPr bwMode="auto">
                    <a:xfrm>
                      <a:off x="0" y="0"/>
                      <a:ext cx="712470" cy="906145"/>
                    </a:xfrm>
                    <a:prstGeom prst="rect">
                      <a:avLst/>
                    </a:prstGeom>
                    <a:noFill/>
                    <a:ln w="9525">
                      <a:noFill/>
                      <a:miter lim="800000"/>
                      <a:headEnd/>
                      <a:tailEnd/>
                    </a:ln>
                  </pic:spPr>
                </pic:pic>
              </a:graphicData>
            </a:graphic>
          </wp:anchor>
        </w:drawing>
      </w:r>
    </w:p>
    <w:p w:rsidR="00B071C4" w:rsidRPr="009B143A" w:rsidRDefault="00B071C4" w:rsidP="00B071C4">
      <w:pPr>
        <w:jc w:val="center"/>
        <w:rPr>
          <w:b/>
          <w:sz w:val="22"/>
          <w:szCs w:val="22"/>
        </w:rPr>
      </w:pPr>
      <w:r w:rsidRPr="009B143A">
        <w:rPr>
          <w:b/>
          <w:sz w:val="22"/>
          <w:szCs w:val="22"/>
        </w:rPr>
        <w:t>СОВЕТ ДЕПУТАТОВ МУНИЦИПАЛЬНОГО ОБРАЗОВАНИЯ</w:t>
      </w:r>
    </w:p>
    <w:p w:rsidR="00B071C4" w:rsidRPr="009B143A" w:rsidRDefault="00B071C4" w:rsidP="00B071C4">
      <w:pPr>
        <w:jc w:val="center"/>
        <w:rPr>
          <w:b/>
          <w:sz w:val="22"/>
          <w:szCs w:val="22"/>
        </w:rPr>
      </w:pPr>
      <w:r w:rsidRPr="009B143A">
        <w:rPr>
          <w:b/>
          <w:sz w:val="22"/>
          <w:szCs w:val="22"/>
        </w:rPr>
        <w:t>СОСНОВОБОРСКИЙ ГОРОДСКОЙ ОКРУГ ЛЕНИНГРАДСКОЙ ОБЛАСТИ</w:t>
      </w:r>
    </w:p>
    <w:p w:rsidR="00B071C4" w:rsidRPr="009B143A" w:rsidRDefault="00B071C4" w:rsidP="00B071C4">
      <w:pPr>
        <w:jc w:val="center"/>
        <w:rPr>
          <w:b/>
          <w:sz w:val="22"/>
          <w:szCs w:val="22"/>
        </w:rPr>
      </w:pPr>
      <w:r w:rsidRPr="009B143A">
        <w:rPr>
          <w:b/>
          <w:sz w:val="22"/>
          <w:szCs w:val="22"/>
        </w:rPr>
        <w:t>(</w:t>
      </w:r>
      <w:r>
        <w:rPr>
          <w:b/>
          <w:sz w:val="22"/>
          <w:szCs w:val="22"/>
        </w:rPr>
        <w:t>ТРЕТИЙ</w:t>
      </w:r>
      <w:r w:rsidRPr="009B143A">
        <w:rPr>
          <w:b/>
          <w:sz w:val="22"/>
          <w:szCs w:val="22"/>
        </w:rPr>
        <w:t xml:space="preserve"> СОЗЫВ)</w:t>
      </w:r>
    </w:p>
    <w:p w:rsidR="00B071C4" w:rsidRDefault="00935EDE" w:rsidP="00B071C4">
      <w:pPr>
        <w:jc w:val="center"/>
        <w:rPr>
          <w:b/>
          <w:sz w:val="24"/>
        </w:rPr>
      </w:pPr>
      <w:r>
        <w:rPr>
          <w:noProof/>
        </w:rPr>
        <mc:AlternateContent>
          <mc:Choice Requires="wps">
            <w:drawing>
              <wp:anchor distT="0" distB="0" distL="114300" distR="114300" simplePos="0" relativeHeight="251658240" behindDoc="0" locked="0" layoutInCell="0" allowOverlap="1">
                <wp:simplePos x="0" y="0"/>
                <wp:positionH relativeFrom="column">
                  <wp:posOffset>68580</wp:posOffset>
                </wp:positionH>
                <wp:positionV relativeFrom="paragraph">
                  <wp:posOffset>55245</wp:posOffset>
                </wp:positionV>
                <wp:extent cx="5883275" cy="8255"/>
                <wp:effectExtent l="15240" t="16510" r="1651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3275" cy="825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32FE5"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35pt" to="468.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" o:allowincell="f" strokeweight="2pt">
                <v:stroke startarrowwidth="narrow" startarrowlength="short" endarrowwidth="narrow" endarrowlength="short"/>
              </v:line>
            </w:pict>
          </mc:Fallback>
        </mc:AlternateContent>
      </w:r>
    </w:p>
    <w:p w:rsidR="00B071C4" w:rsidRPr="009B143A" w:rsidRDefault="00B071C4" w:rsidP="00B071C4">
      <w:pPr>
        <w:jc w:val="center"/>
        <w:rPr>
          <w:b/>
          <w:spacing w:val="20"/>
          <w:sz w:val="40"/>
          <w:szCs w:val="40"/>
        </w:rPr>
      </w:pPr>
      <w:r w:rsidRPr="009B143A">
        <w:rPr>
          <w:b/>
          <w:spacing w:val="20"/>
          <w:sz w:val="40"/>
          <w:szCs w:val="40"/>
        </w:rPr>
        <w:t>Р Е Ш Е Н И Е</w:t>
      </w:r>
    </w:p>
    <w:p w:rsidR="002F71D5" w:rsidRDefault="002F71D5" w:rsidP="002F71D5">
      <w:pPr>
        <w:tabs>
          <w:tab w:val="left" w:pos="1830"/>
          <w:tab w:val="center" w:pos="4676"/>
        </w:tabs>
        <w:jc w:val="center"/>
        <w:rPr>
          <w:b/>
          <w:bCs/>
          <w:sz w:val="28"/>
          <w:szCs w:val="28"/>
        </w:rPr>
      </w:pPr>
    </w:p>
    <w:p w:rsidR="002F71D5" w:rsidRDefault="002F71D5" w:rsidP="002F71D5">
      <w:pPr>
        <w:tabs>
          <w:tab w:val="left" w:pos="1830"/>
          <w:tab w:val="center" w:pos="4676"/>
        </w:tabs>
        <w:jc w:val="center"/>
        <w:rPr>
          <w:b/>
          <w:bCs/>
          <w:sz w:val="28"/>
          <w:szCs w:val="28"/>
        </w:rPr>
      </w:pPr>
      <w:r>
        <w:rPr>
          <w:b/>
          <w:bCs/>
          <w:sz w:val="28"/>
          <w:szCs w:val="28"/>
        </w:rPr>
        <w:t>о</w:t>
      </w:r>
      <w:r w:rsidRPr="00080CBE">
        <w:rPr>
          <w:b/>
          <w:bCs/>
          <w:sz w:val="28"/>
          <w:szCs w:val="28"/>
        </w:rPr>
        <w:t xml:space="preserve">т </w:t>
      </w:r>
      <w:r>
        <w:rPr>
          <w:b/>
          <w:bCs/>
          <w:sz w:val="28"/>
          <w:szCs w:val="28"/>
        </w:rPr>
        <w:t>22.05.2019 года № 47</w:t>
      </w:r>
    </w:p>
    <w:p w:rsidR="00B071C4" w:rsidRPr="00136E6A" w:rsidRDefault="00B071C4" w:rsidP="00136E6A">
      <w:pPr>
        <w:jc w:val="right"/>
        <w:rPr>
          <w:b/>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tblGrid>
      <w:tr w:rsidR="00B071C4" w:rsidRPr="00117B27" w:rsidTr="00E72E0D">
        <w:tc>
          <w:tcPr>
            <w:tcW w:w="6408" w:type="dxa"/>
            <w:tcBorders>
              <w:top w:val="nil"/>
              <w:left w:val="nil"/>
              <w:bottom w:val="nil"/>
              <w:right w:val="nil"/>
            </w:tcBorders>
          </w:tcPr>
          <w:p w:rsidR="00BC0E29" w:rsidRDefault="00BC0E29" w:rsidP="00136E6A">
            <w:pPr>
              <w:jc w:val="both"/>
              <w:rPr>
                <w:b/>
                <w:sz w:val="28"/>
                <w:szCs w:val="28"/>
              </w:rPr>
            </w:pPr>
          </w:p>
          <w:p w:rsidR="00B071C4" w:rsidRPr="0053588A" w:rsidRDefault="00B071C4" w:rsidP="00136E6A">
            <w:pPr>
              <w:jc w:val="both"/>
              <w:rPr>
                <w:b/>
                <w:bCs/>
                <w:sz w:val="28"/>
                <w:szCs w:val="28"/>
              </w:rPr>
            </w:pPr>
            <w:r w:rsidRPr="0053588A">
              <w:rPr>
                <w:b/>
                <w:sz w:val="28"/>
                <w:szCs w:val="28"/>
              </w:rPr>
              <w:t>«О</w:t>
            </w:r>
            <w:r w:rsidR="00136E6A">
              <w:rPr>
                <w:b/>
                <w:sz w:val="28"/>
                <w:szCs w:val="28"/>
              </w:rPr>
              <w:t xml:space="preserve"> внесении изменений в </w:t>
            </w:r>
            <w:r>
              <w:rPr>
                <w:b/>
                <w:sz w:val="28"/>
                <w:szCs w:val="28"/>
              </w:rPr>
              <w:t>«Правил</w:t>
            </w:r>
            <w:r w:rsidR="00136E6A">
              <w:rPr>
                <w:b/>
                <w:sz w:val="28"/>
                <w:szCs w:val="28"/>
              </w:rPr>
              <w:t>а</w:t>
            </w:r>
            <w:r>
              <w:rPr>
                <w:b/>
                <w:sz w:val="28"/>
                <w:szCs w:val="28"/>
              </w:rPr>
              <w:t xml:space="preserve"> благоустройства муниципального образования Сосновоборский городской округ Л</w:t>
            </w:r>
            <w:r w:rsidRPr="009435F2">
              <w:rPr>
                <w:b/>
                <w:sz w:val="28"/>
                <w:szCs w:val="28"/>
              </w:rPr>
              <w:t>енинградской области</w:t>
            </w:r>
            <w:r>
              <w:rPr>
                <w:b/>
                <w:sz w:val="28"/>
                <w:szCs w:val="28"/>
              </w:rPr>
              <w:t>»</w:t>
            </w:r>
            <w:r w:rsidR="00136E6A">
              <w:rPr>
                <w:b/>
                <w:sz w:val="28"/>
                <w:szCs w:val="28"/>
              </w:rPr>
              <w:t>»</w:t>
            </w:r>
            <w:r w:rsidR="00AC4B3F">
              <w:rPr>
                <w:b/>
                <w:sz w:val="28"/>
                <w:szCs w:val="28"/>
              </w:rPr>
              <w:t xml:space="preserve"> (Первое чтение)</w:t>
            </w:r>
          </w:p>
        </w:tc>
      </w:tr>
    </w:tbl>
    <w:p w:rsidR="00136E6A" w:rsidRPr="00136E6A" w:rsidRDefault="00136E6A" w:rsidP="00B071C4">
      <w:pPr>
        <w:ind w:firstLine="709"/>
        <w:jc w:val="both"/>
        <w:rPr>
          <w:sz w:val="24"/>
          <w:szCs w:val="24"/>
        </w:rPr>
      </w:pPr>
    </w:p>
    <w:p w:rsidR="00B071C4" w:rsidRPr="00136E6A" w:rsidRDefault="00B071C4" w:rsidP="00B071C4">
      <w:pPr>
        <w:ind w:firstLine="709"/>
        <w:jc w:val="both"/>
        <w:rPr>
          <w:rFonts w:ascii="Arial" w:hAnsi="Arial" w:cs="Arial"/>
          <w:sz w:val="24"/>
          <w:szCs w:val="24"/>
        </w:rPr>
      </w:pPr>
      <w:r w:rsidRPr="00136E6A">
        <w:rPr>
          <w:rFonts w:ascii="Arial" w:hAnsi="Arial" w:cs="Arial"/>
          <w:sz w:val="24"/>
          <w:szCs w:val="24"/>
        </w:rPr>
        <w:t>Рассмотрев проект</w:t>
      </w:r>
      <w:r w:rsidR="00136E6A">
        <w:rPr>
          <w:rFonts w:ascii="Arial" w:hAnsi="Arial" w:cs="Arial"/>
          <w:sz w:val="24"/>
          <w:szCs w:val="24"/>
        </w:rPr>
        <w:t>, представленный рабочей группой</w:t>
      </w:r>
      <w:r w:rsidR="00997B41">
        <w:rPr>
          <w:rFonts w:ascii="Arial" w:hAnsi="Arial" w:cs="Arial"/>
          <w:sz w:val="24"/>
          <w:szCs w:val="24"/>
        </w:rPr>
        <w:t>,</w:t>
      </w:r>
      <w:r w:rsidRPr="00136E6A">
        <w:rPr>
          <w:rFonts w:ascii="Arial" w:hAnsi="Arial" w:cs="Arial"/>
          <w:sz w:val="24"/>
          <w:szCs w:val="24"/>
        </w:rPr>
        <w:t xml:space="preserve"> и руководствуясь </w:t>
      </w:r>
      <w:r w:rsidR="00136E6A">
        <w:rPr>
          <w:rFonts w:ascii="Arial" w:hAnsi="Arial" w:cs="Arial"/>
          <w:sz w:val="24"/>
          <w:szCs w:val="24"/>
        </w:rPr>
        <w:t xml:space="preserve">Федеральным законом от 29 декабря 2017 года N463-ФЗ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w:t>
      </w:r>
      <w:r w:rsidR="00136E6A" w:rsidRPr="00136E6A">
        <w:rPr>
          <w:rFonts w:ascii="Arial" w:hAnsi="Arial" w:cs="Arial"/>
          <w:sz w:val="24"/>
          <w:szCs w:val="24"/>
        </w:rPr>
        <w:t xml:space="preserve">Законом Ленинградской области от 14.11.2018 N118-оз «О порядке определения органами местного самоуправления границ прилегающих территорий на территории Ленинградской области», </w:t>
      </w:r>
      <w:r w:rsidRPr="00136E6A">
        <w:rPr>
          <w:rFonts w:ascii="Arial" w:hAnsi="Arial" w:cs="Arial"/>
          <w:sz w:val="24"/>
          <w:szCs w:val="24"/>
        </w:rPr>
        <w:t xml:space="preserve">пунктом </w:t>
      </w:r>
      <w:r w:rsidR="00BB28DA">
        <w:rPr>
          <w:rFonts w:ascii="Arial" w:hAnsi="Arial" w:cs="Arial"/>
          <w:sz w:val="24"/>
          <w:szCs w:val="24"/>
        </w:rPr>
        <w:t xml:space="preserve">11 части 1 статьи </w:t>
      </w:r>
      <w:r w:rsidRPr="00136E6A">
        <w:rPr>
          <w:rFonts w:ascii="Arial" w:hAnsi="Arial" w:cs="Arial"/>
          <w:sz w:val="24"/>
          <w:szCs w:val="24"/>
        </w:rPr>
        <w:t>2</w:t>
      </w:r>
      <w:r w:rsidR="00BB28DA">
        <w:rPr>
          <w:rFonts w:ascii="Arial" w:hAnsi="Arial" w:cs="Arial"/>
          <w:sz w:val="24"/>
          <w:szCs w:val="24"/>
        </w:rPr>
        <w:t xml:space="preserve">7 </w:t>
      </w:r>
      <w:r w:rsidRPr="00136E6A">
        <w:rPr>
          <w:rFonts w:ascii="Arial" w:hAnsi="Arial" w:cs="Arial"/>
          <w:sz w:val="24"/>
          <w:szCs w:val="24"/>
        </w:rPr>
        <w:t>Устава муниципального образования Сосновоборский городской округ Ленинградской области, совет депутатов Сосновоборского городского округа</w:t>
      </w:r>
    </w:p>
    <w:p w:rsidR="00B071C4" w:rsidRPr="00136E6A" w:rsidRDefault="00B071C4" w:rsidP="00B071C4">
      <w:pPr>
        <w:ind w:firstLine="709"/>
        <w:jc w:val="center"/>
        <w:rPr>
          <w:rFonts w:ascii="Arial" w:hAnsi="Arial" w:cs="Arial"/>
          <w:sz w:val="24"/>
          <w:szCs w:val="24"/>
        </w:rPr>
      </w:pPr>
    </w:p>
    <w:p w:rsidR="00B071C4" w:rsidRPr="00136E6A" w:rsidRDefault="00B071C4" w:rsidP="00B071C4">
      <w:pPr>
        <w:ind w:firstLine="709"/>
        <w:jc w:val="center"/>
        <w:rPr>
          <w:rFonts w:ascii="Arial" w:hAnsi="Arial" w:cs="Arial"/>
          <w:sz w:val="24"/>
          <w:szCs w:val="24"/>
        </w:rPr>
      </w:pPr>
      <w:r w:rsidRPr="00136E6A">
        <w:rPr>
          <w:rFonts w:ascii="Arial" w:hAnsi="Arial" w:cs="Arial"/>
          <w:sz w:val="24"/>
          <w:szCs w:val="24"/>
        </w:rPr>
        <w:t>Р Е Ш И Л:</w:t>
      </w:r>
    </w:p>
    <w:p w:rsidR="00B071C4" w:rsidRPr="00136E6A" w:rsidRDefault="00B071C4" w:rsidP="00B071C4">
      <w:pPr>
        <w:ind w:firstLine="709"/>
        <w:jc w:val="center"/>
        <w:rPr>
          <w:rFonts w:ascii="Arial" w:hAnsi="Arial" w:cs="Arial"/>
          <w:sz w:val="24"/>
          <w:szCs w:val="24"/>
        </w:rPr>
      </w:pPr>
    </w:p>
    <w:p w:rsidR="00136E6A" w:rsidRPr="00136E6A" w:rsidRDefault="00B071C4" w:rsidP="00136E6A">
      <w:pPr>
        <w:ind w:firstLine="709"/>
        <w:jc w:val="both"/>
        <w:rPr>
          <w:rFonts w:ascii="Arial" w:hAnsi="Arial" w:cs="Arial"/>
          <w:sz w:val="24"/>
          <w:szCs w:val="24"/>
        </w:rPr>
      </w:pPr>
      <w:r w:rsidRPr="00136E6A">
        <w:rPr>
          <w:rFonts w:ascii="Arial" w:hAnsi="Arial" w:cs="Arial"/>
          <w:sz w:val="24"/>
          <w:szCs w:val="24"/>
        </w:rPr>
        <w:t xml:space="preserve">1. </w:t>
      </w:r>
      <w:r w:rsidR="00136E6A" w:rsidRPr="00136E6A">
        <w:rPr>
          <w:rFonts w:ascii="Arial" w:hAnsi="Arial" w:cs="Arial"/>
          <w:sz w:val="24"/>
          <w:szCs w:val="24"/>
        </w:rPr>
        <w:t>Внести следующие изменения в «Правила благоустройства муниципального образования Сосновоборский городской округ Ленинградской области», утвержденные решением совета депутатов от 25.10.2017 №160 (с учетом изменений на 5 декабря 2017 года</w:t>
      </w:r>
      <w:r w:rsidR="00997B41">
        <w:rPr>
          <w:rFonts w:ascii="Arial" w:hAnsi="Arial" w:cs="Arial"/>
          <w:sz w:val="24"/>
          <w:szCs w:val="24"/>
        </w:rPr>
        <w:t>)</w:t>
      </w:r>
      <w:r w:rsidR="00136E6A" w:rsidRPr="00136E6A">
        <w:rPr>
          <w:rFonts w:ascii="Arial" w:hAnsi="Arial" w:cs="Arial"/>
          <w:sz w:val="24"/>
          <w:szCs w:val="24"/>
        </w:rPr>
        <w:t>:</w:t>
      </w:r>
    </w:p>
    <w:p w:rsidR="00136E6A" w:rsidRDefault="00136E6A" w:rsidP="00136E6A">
      <w:pPr>
        <w:ind w:firstLine="709"/>
        <w:jc w:val="both"/>
        <w:rPr>
          <w:rFonts w:ascii="Arial" w:hAnsi="Arial" w:cs="Arial"/>
          <w:sz w:val="24"/>
          <w:szCs w:val="24"/>
        </w:rPr>
      </w:pPr>
      <w:r>
        <w:rPr>
          <w:rFonts w:ascii="Arial" w:hAnsi="Arial" w:cs="Arial"/>
          <w:sz w:val="24"/>
          <w:szCs w:val="24"/>
        </w:rPr>
        <w:t>1.1.</w:t>
      </w:r>
      <w:r w:rsidR="00BB28DA">
        <w:rPr>
          <w:rFonts w:ascii="Arial" w:hAnsi="Arial" w:cs="Arial"/>
          <w:sz w:val="24"/>
          <w:szCs w:val="24"/>
        </w:rPr>
        <w:t xml:space="preserve"> </w:t>
      </w:r>
      <w:r w:rsidR="00935E1B">
        <w:rPr>
          <w:rFonts w:ascii="Arial" w:hAnsi="Arial" w:cs="Arial"/>
          <w:sz w:val="24"/>
          <w:szCs w:val="24"/>
        </w:rPr>
        <w:t>пункт 1 считать пунктом 1.1 и изложить его в новой редакции:</w:t>
      </w:r>
    </w:p>
    <w:p w:rsidR="00136E6A" w:rsidRDefault="00935E1B" w:rsidP="00136E6A">
      <w:pPr>
        <w:ind w:firstLine="709"/>
        <w:jc w:val="both"/>
        <w:rPr>
          <w:rFonts w:ascii="Arial" w:hAnsi="Arial" w:cs="Arial"/>
          <w:sz w:val="24"/>
          <w:szCs w:val="24"/>
        </w:rPr>
      </w:pPr>
      <w:r w:rsidRPr="00935E1B">
        <w:rPr>
          <w:rFonts w:ascii="Arial" w:hAnsi="Arial" w:cs="Arial"/>
          <w:sz w:val="24"/>
          <w:szCs w:val="24"/>
        </w:rPr>
        <w:t>«1.1. Настоящие Правила устанавливают на основе законодательства Российской Федерации и иных нормативных правовых актов Российской Федерации, а также нормативных правовых актов Ленинградской области требования к благоустройству и элементам благоустройства территории муниципального образования Сосновоборский городской округ Ленинградской области (далее – городской округ), перечень мероприятий по благоустройству территории городского округа, порядок и периодичность их проведения.»</w:t>
      </w:r>
      <w:r>
        <w:rPr>
          <w:rFonts w:ascii="Arial" w:hAnsi="Arial" w:cs="Arial"/>
          <w:sz w:val="24"/>
          <w:szCs w:val="24"/>
        </w:rPr>
        <w:t>;</w:t>
      </w:r>
    </w:p>
    <w:p w:rsidR="00935E1B" w:rsidRDefault="00935E1B" w:rsidP="00136E6A">
      <w:pPr>
        <w:ind w:firstLine="709"/>
        <w:jc w:val="both"/>
        <w:rPr>
          <w:rFonts w:ascii="Arial" w:hAnsi="Arial" w:cs="Arial"/>
          <w:sz w:val="24"/>
          <w:szCs w:val="24"/>
        </w:rPr>
      </w:pPr>
    </w:p>
    <w:p w:rsidR="00935E1B" w:rsidRDefault="00935E1B" w:rsidP="00136E6A">
      <w:pPr>
        <w:ind w:firstLine="709"/>
        <w:jc w:val="both"/>
        <w:rPr>
          <w:rFonts w:ascii="Arial" w:hAnsi="Arial" w:cs="Arial"/>
          <w:sz w:val="24"/>
          <w:szCs w:val="24"/>
        </w:rPr>
      </w:pPr>
      <w:r>
        <w:rPr>
          <w:rFonts w:ascii="Arial" w:hAnsi="Arial" w:cs="Arial"/>
          <w:sz w:val="24"/>
          <w:szCs w:val="24"/>
        </w:rPr>
        <w:t>1.2. пункт 1.3 изложить в новой редакции:</w:t>
      </w:r>
    </w:p>
    <w:p w:rsidR="00935E1B" w:rsidRDefault="00935E1B" w:rsidP="00136E6A">
      <w:pPr>
        <w:ind w:firstLine="709"/>
        <w:jc w:val="both"/>
        <w:rPr>
          <w:rFonts w:ascii="Arial" w:hAnsi="Arial" w:cs="Arial"/>
          <w:sz w:val="24"/>
          <w:szCs w:val="24"/>
        </w:rPr>
      </w:pPr>
      <w:r>
        <w:rPr>
          <w:rFonts w:ascii="Arial" w:hAnsi="Arial" w:cs="Arial"/>
          <w:sz w:val="24"/>
          <w:szCs w:val="24"/>
        </w:rPr>
        <w:t>«</w:t>
      </w:r>
      <w:r w:rsidRPr="00935E1B">
        <w:rPr>
          <w:rFonts w:ascii="Arial" w:hAnsi="Arial" w:cs="Arial"/>
          <w:sz w:val="24"/>
          <w:szCs w:val="24"/>
        </w:rPr>
        <w:t xml:space="preserve">1.3. Настоящие Правила разработаны в соответствии с пунктом 25 части 1 статьи 16 Федерального закона от 06.10.2003 N 131-ФЗ «Об общих принципах организации местного самоуправления в Российской Федерации», Градостроительным кодексом Российской Федерации, Законом Ленинградской области от 14.11.2018 N118-оз «О порядке определения органами местного самоуправления границ прилегающих территорий на территории Ленинградской области» Приказом Минстроя России от 13.04.2017 N 711/пр «Об утверждении методических рекомендаций для </w:t>
      </w:r>
      <w:r w:rsidRPr="00935E1B">
        <w:rPr>
          <w:rFonts w:ascii="Arial" w:hAnsi="Arial" w:cs="Arial"/>
          <w:sz w:val="24"/>
          <w:szCs w:val="24"/>
        </w:rPr>
        <w:lastRenderedPageBreak/>
        <w:t>подготовки правил благоустройства территорий поселений, городских округов, внутригородских районов» и пунктом 25 статьи 4, пунктом 11 части 1 статьи 27, частью 1 статьи 29 Устава муниципального образования Сосновоборский городской округ Ленинградской области.</w:t>
      </w:r>
      <w:r>
        <w:rPr>
          <w:rFonts w:ascii="Arial" w:hAnsi="Arial" w:cs="Arial"/>
          <w:sz w:val="24"/>
          <w:szCs w:val="24"/>
        </w:rPr>
        <w:t>»;</w:t>
      </w:r>
    </w:p>
    <w:p w:rsidR="00935E1B" w:rsidRDefault="002F71D5" w:rsidP="002F71D5">
      <w:pPr>
        <w:tabs>
          <w:tab w:val="left" w:pos="3795"/>
        </w:tabs>
        <w:ind w:firstLine="709"/>
        <w:jc w:val="both"/>
        <w:rPr>
          <w:rFonts w:ascii="Arial" w:hAnsi="Arial" w:cs="Arial"/>
          <w:sz w:val="24"/>
          <w:szCs w:val="24"/>
        </w:rPr>
      </w:pPr>
      <w:r>
        <w:rPr>
          <w:rFonts w:ascii="Arial" w:hAnsi="Arial" w:cs="Arial"/>
          <w:sz w:val="24"/>
          <w:szCs w:val="24"/>
        </w:rPr>
        <w:tab/>
      </w:r>
    </w:p>
    <w:p w:rsidR="00CD7DD5" w:rsidRPr="00CD7DD5" w:rsidRDefault="00935E1B" w:rsidP="00B8158A">
      <w:pPr>
        <w:tabs>
          <w:tab w:val="left" w:pos="2076"/>
        </w:tabs>
        <w:ind w:firstLine="709"/>
        <w:jc w:val="both"/>
        <w:rPr>
          <w:rFonts w:ascii="Arial" w:hAnsi="Arial" w:cs="Arial"/>
          <w:sz w:val="24"/>
          <w:szCs w:val="24"/>
        </w:rPr>
      </w:pPr>
      <w:r>
        <w:rPr>
          <w:rFonts w:ascii="Arial" w:hAnsi="Arial" w:cs="Arial"/>
          <w:sz w:val="24"/>
          <w:szCs w:val="24"/>
        </w:rPr>
        <w:t xml:space="preserve">1.3. </w:t>
      </w:r>
      <w:r w:rsidR="00CD7DD5">
        <w:rPr>
          <w:rFonts w:ascii="Arial" w:hAnsi="Arial" w:cs="Arial"/>
          <w:sz w:val="24"/>
          <w:szCs w:val="24"/>
        </w:rPr>
        <w:t xml:space="preserve">дополнить </w:t>
      </w:r>
      <w:r w:rsidR="00033CFB">
        <w:rPr>
          <w:rFonts w:ascii="Arial" w:hAnsi="Arial" w:cs="Arial"/>
          <w:sz w:val="24"/>
          <w:szCs w:val="24"/>
        </w:rPr>
        <w:t>под</w:t>
      </w:r>
      <w:r w:rsidR="00CD7DD5">
        <w:rPr>
          <w:rFonts w:ascii="Arial" w:hAnsi="Arial" w:cs="Arial"/>
          <w:sz w:val="24"/>
          <w:szCs w:val="24"/>
        </w:rPr>
        <w:t xml:space="preserve">пунктом </w:t>
      </w:r>
      <w:r w:rsidR="00CD7DD5" w:rsidRPr="00CD7DD5">
        <w:rPr>
          <w:rFonts w:ascii="Arial" w:hAnsi="Arial" w:cs="Arial"/>
          <w:sz w:val="24"/>
          <w:szCs w:val="24"/>
        </w:rPr>
        <w:t>1.4_1 в следующей редакции:</w:t>
      </w:r>
    </w:p>
    <w:p w:rsidR="00CD7DD5" w:rsidRPr="00CD7DD5" w:rsidRDefault="00CD7DD5" w:rsidP="00136E6A">
      <w:pPr>
        <w:ind w:firstLine="709"/>
        <w:jc w:val="both"/>
        <w:rPr>
          <w:rFonts w:ascii="Arial" w:hAnsi="Arial" w:cs="Arial"/>
          <w:sz w:val="24"/>
          <w:szCs w:val="24"/>
        </w:rPr>
      </w:pPr>
      <w:r w:rsidRPr="00CD7DD5">
        <w:rPr>
          <w:rFonts w:ascii="Arial" w:hAnsi="Arial" w:cs="Arial"/>
          <w:sz w:val="24"/>
          <w:szCs w:val="24"/>
        </w:rPr>
        <w:t>«1.4_1.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rsidR="00136E6A" w:rsidRDefault="00136E6A" w:rsidP="00136E6A">
      <w:pPr>
        <w:ind w:firstLine="709"/>
        <w:jc w:val="both"/>
        <w:rPr>
          <w:rFonts w:ascii="Arial" w:hAnsi="Arial" w:cs="Arial"/>
          <w:sz w:val="24"/>
          <w:szCs w:val="24"/>
        </w:rPr>
      </w:pPr>
    </w:p>
    <w:p w:rsidR="00940AC7" w:rsidRDefault="00940AC7" w:rsidP="00940AC7">
      <w:pPr>
        <w:ind w:firstLine="709"/>
        <w:jc w:val="both"/>
        <w:rPr>
          <w:rFonts w:ascii="Arial" w:hAnsi="Arial" w:cs="Arial"/>
          <w:sz w:val="24"/>
          <w:szCs w:val="24"/>
        </w:rPr>
      </w:pPr>
      <w:r>
        <w:rPr>
          <w:rFonts w:ascii="Arial" w:hAnsi="Arial" w:cs="Arial"/>
          <w:sz w:val="24"/>
          <w:szCs w:val="24"/>
        </w:rPr>
        <w:t xml:space="preserve">1.4. подпункт </w:t>
      </w:r>
      <w:r w:rsidRPr="00CD7DD5">
        <w:rPr>
          <w:rFonts w:ascii="Arial" w:hAnsi="Arial" w:cs="Arial"/>
          <w:sz w:val="24"/>
          <w:szCs w:val="24"/>
        </w:rPr>
        <w:t>1.</w:t>
      </w:r>
      <w:r>
        <w:rPr>
          <w:rFonts w:ascii="Arial" w:hAnsi="Arial" w:cs="Arial"/>
          <w:sz w:val="24"/>
          <w:szCs w:val="24"/>
        </w:rPr>
        <w:t>5.1</w:t>
      </w:r>
      <w:r w:rsidRPr="00CD7DD5">
        <w:rPr>
          <w:rFonts w:ascii="Arial" w:hAnsi="Arial" w:cs="Arial"/>
          <w:sz w:val="24"/>
          <w:szCs w:val="24"/>
        </w:rPr>
        <w:t xml:space="preserve"> </w:t>
      </w:r>
      <w:r>
        <w:rPr>
          <w:rFonts w:ascii="Arial" w:hAnsi="Arial" w:cs="Arial"/>
          <w:sz w:val="24"/>
          <w:szCs w:val="24"/>
        </w:rPr>
        <w:t>изложить в новой редакции:</w:t>
      </w:r>
    </w:p>
    <w:p w:rsidR="00940AC7" w:rsidRPr="00940AC7" w:rsidRDefault="00940AC7" w:rsidP="00136E6A">
      <w:pPr>
        <w:ind w:firstLine="709"/>
        <w:jc w:val="both"/>
        <w:rPr>
          <w:rFonts w:ascii="Arial" w:hAnsi="Arial" w:cs="Arial"/>
          <w:sz w:val="24"/>
          <w:szCs w:val="24"/>
        </w:rPr>
      </w:pPr>
      <w:r w:rsidRPr="00940AC7">
        <w:rPr>
          <w:rFonts w:ascii="Arial" w:hAnsi="Arial" w:cs="Arial"/>
          <w:sz w:val="24"/>
          <w:szCs w:val="24"/>
        </w:rPr>
        <w:t>«1.5.1</w:t>
      </w:r>
      <w:r>
        <w:rPr>
          <w:rFonts w:ascii="Arial" w:hAnsi="Arial" w:cs="Arial"/>
          <w:sz w:val="24"/>
          <w:szCs w:val="24"/>
        </w:rPr>
        <w:t>.</w:t>
      </w:r>
      <w:r w:rsidRPr="00940AC7">
        <w:rPr>
          <w:rFonts w:ascii="Arial" w:hAnsi="Arial" w:cs="Arial"/>
          <w:sz w:val="24"/>
          <w:szCs w:val="24"/>
        </w:rPr>
        <w:t xml:space="preserve"> </w:t>
      </w:r>
      <w:r w:rsidRPr="00940AC7">
        <w:rPr>
          <w:rFonts w:ascii="Arial" w:hAnsi="Arial" w:cs="Arial"/>
          <w:b/>
          <w:sz w:val="24"/>
          <w:szCs w:val="24"/>
        </w:rPr>
        <w:t>благоустройство территории</w:t>
      </w:r>
      <w:r w:rsidRPr="00940AC7">
        <w:rPr>
          <w:rFonts w:ascii="Arial" w:hAnsi="Arial" w:cs="Arial"/>
          <w:sz w:val="24"/>
          <w:szCs w:val="24"/>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по содержанию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136E6A" w:rsidRDefault="00136E6A" w:rsidP="00136E6A">
      <w:pPr>
        <w:ind w:firstLine="709"/>
        <w:jc w:val="both"/>
        <w:rPr>
          <w:rFonts w:ascii="Arial" w:hAnsi="Arial" w:cs="Arial"/>
          <w:sz w:val="24"/>
          <w:szCs w:val="24"/>
        </w:rPr>
      </w:pPr>
    </w:p>
    <w:p w:rsidR="00940AC7" w:rsidRDefault="00940AC7" w:rsidP="00136E6A">
      <w:pPr>
        <w:ind w:firstLine="709"/>
        <w:jc w:val="both"/>
        <w:rPr>
          <w:rFonts w:ascii="Arial" w:hAnsi="Arial" w:cs="Arial"/>
          <w:sz w:val="24"/>
          <w:szCs w:val="24"/>
        </w:rPr>
      </w:pPr>
      <w:r>
        <w:rPr>
          <w:rFonts w:ascii="Arial" w:hAnsi="Arial" w:cs="Arial"/>
          <w:sz w:val="24"/>
          <w:szCs w:val="24"/>
        </w:rPr>
        <w:t xml:space="preserve">1.5. </w:t>
      </w:r>
      <w:r w:rsidR="00FB1E97">
        <w:rPr>
          <w:rFonts w:ascii="Arial" w:hAnsi="Arial" w:cs="Arial"/>
          <w:sz w:val="24"/>
          <w:szCs w:val="24"/>
        </w:rPr>
        <w:t>пункт 1.5.20 изложить в новой редакции:</w:t>
      </w:r>
    </w:p>
    <w:p w:rsidR="00FB1E97" w:rsidRPr="00FB1E97" w:rsidRDefault="00FB1E97" w:rsidP="00136E6A">
      <w:pPr>
        <w:ind w:firstLine="709"/>
        <w:jc w:val="both"/>
        <w:rPr>
          <w:rFonts w:ascii="Arial" w:hAnsi="Arial" w:cs="Arial"/>
          <w:sz w:val="24"/>
          <w:szCs w:val="24"/>
        </w:rPr>
      </w:pPr>
      <w:r w:rsidRPr="00FB1E97">
        <w:rPr>
          <w:rFonts w:ascii="Arial" w:hAnsi="Arial" w:cs="Arial"/>
          <w:sz w:val="24"/>
          <w:szCs w:val="24"/>
        </w:rPr>
        <w:t xml:space="preserve">«1.5.20. </w:t>
      </w:r>
      <w:r w:rsidRPr="00FB1E97">
        <w:rPr>
          <w:rFonts w:ascii="Arial" w:hAnsi="Arial" w:cs="Arial"/>
          <w:b/>
          <w:sz w:val="24"/>
          <w:szCs w:val="24"/>
        </w:rPr>
        <w:t>элементы благоустройства</w:t>
      </w:r>
      <w:r w:rsidRPr="00FB1E97">
        <w:rPr>
          <w:rFonts w:ascii="Arial" w:hAnsi="Arial" w:cs="Arial"/>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40AC7" w:rsidRDefault="00940AC7" w:rsidP="00136E6A">
      <w:pPr>
        <w:ind w:firstLine="709"/>
        <w:jc w:val="both"/>
        <w:rPr>
          <w:rFonts w:ascii="Arial" w:hAnsi="Arial" w:cs="Arial"/>
          <w:sz w:val="24"/>
          <w:szCs w:val="24"/>
        </w:rPr>
      </w:pPr>
    </w:p>
    <w:p w:rsidR="00B021C5" w:rsidRPr="0033673F" w:rsidRDefault="0033673F" w:rsidP="00136E6A">
      <w:pPr>
        <w:ind w:firstLine="709"/>
        <w:jc w:val="both"/>
        <w:rPr>
          <w:rFonts w:ascii="Arial" w:hAnsi="Arial" w:cs="Arial"/>
          <w:sz w:val="24"/>
          <w:szCs w:val="24"/>
        </w:rPr>
      </w:pPr>
      <w:r>
        <w:rPr>
          <w:rFonts w:ascii="Arial" w:hAnsi="Arial" w:cs="Arial"/>
          <w:sz w:val="24"/>
          <w:szCs w:val="24"/>
        </w:rPr>
        <w:t xml:space="preserve">1.6. дополнить пунктами </w:t>
      </w:r>
      <w:r w:rsidRPr="0033673F">
        <w:rPr>
          <w:rFonts w:ascii="Arial" w:hAnsi="Arial" w:cs="Arial"/>
          <w:sz w:val="24"/>
          <w:szCs w:val="24"/>
        </w:rPr>
        <w:t xml:space="preserve">1.5.28 </w:t>
      </w:r>
      <w:r w:rsidRPr="00FB1E97">
        <w:rPr>
          <w:rFonts w:ascii="Arial" w:hAnsi="Arial" w:cs="Arial"/>
          <w:sz w:val="24"/>
          <w:szCs w:val="24"/>
        </w:rPr>
        <w:t>–</w:t>
      </w:r>
      <w:r w:rsidRPr="0033673F">
        <w:rPr>
          <w:rFonts w:ascii="Arial" w:hAnsi="Arial" w:cs="Arial"/>
          <w:sz w:val="24"/>
          <w:szCs w:val="24"/>
        </w:rPr>
        <w:t xml:space="preserve"> 1.5.30 в следующей редакции:</w:t>
      </w:r>
    </w:p>
    <w:p w:rsidR="008F4750" w:rsidRDefault="008F4750" w:rsidP="00136E6A">
      <w:pPr>
        <w:ind w:firstLine="709"/>
        <w:jc w:val="both"/>
        <w:rPr>
          <w:rFonts w:ascii="Arial" w:hAnsi="Arial" w:cs="Arial"/>
          <w:sz w:val="24"/>
          <w:szCs w:val="24"/>
        </w:rPr>
      </w:pPr>
      <w:r>
        <w:rPr>
          <w:rFonts w:ascii="Arial" w:hAnsi="Arial" w:cs="Arial"/>
          <w:sz w:val="24"/>
          <w:szCs w:val="24"/>
        </w:rPr>
        <w:t>«</w:t>
      </w:r>
      <w:r w:rsidRPr="008F4750">
        <w:rPr>
          <w:rFonts w:ascii="Arial" w:hAnsi="Arial" w:cs="Arial"/>
          <w:sz w:val="24"/>
          <w:szCs w:val="24"/>
        </w:rPr>
        <w:t xml:space="preserve">1.5.28. </w:t>
      </w:r>
      <w:r w:rsidRPr="008F4750">
        <w:rPr>
          <w:rFonts w:ascii="Arial" w:hAnsi="Arial" w:cs="Arial"/>
          <w:b/>
          <w:sz w:val="24"/>
          <w:szCs w:val="24"/>
        </w:rPr>
        <w:t>прилегающая территория</w:t>
      </w:r>
      <w:r w:rsidRPr="008F4750">
        <w:rPr>
          <w:rFonts w:ascii="Arial" w:hAnsi="Arial" w:cs="Arial"/>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Ленинградской области от 14 ноября 2018 года N118-оз «О порядке определения органами местного самоуправления границ прилегающих территорий на территории Ленинградской области»;</w:t>
      </w:r>
    </w:p>
    <w:p w:rsidR="008F4750" w:rsidRDefault="008F4750" w:rsidP="00136E6A">
      <w:pPr>
        <w:ind w:firstLine="709"/>
        <w:jc w:val="both"/>
        <w:rPr>
          <w:rFonts w:ascii="Arial" w:hAnsi="Arial" w:cs="Arial"/>
          <w:sz w:val="24"/>
          <w:szCs w:val="24"/>
        </w:rPr>
      </w:pPr>
      <w:r w:rsidRPr="008F4750">
        <w:rPr>
          <w:rFonts w:ascii="Arial" w:hAnsi="Arial" w:cs="Arial"/>
          <w:sz w:val="24"/>
          <w:szCs w:val="24"/>
        </w:rPr>
        <w:t xml:space="preserve">1.5.29. </w:t>
      </w:r>
      <w:r w:rsidRPr="008F4750">
        <w:rPr>
          <w:rFonts w:ascii="Arial" w:hAnsi="Arial" w:cs="Arial"/>
          <w:b/>
          <w:sz w:val="24"/>
          <w:szCs w:val="24"/>
        </w:rPr>
        <w:t>внутренняя часть границ прилегающей территории</w:t>
      </w:r>
      <w:r w:rsidRPr="008F4750">
        <w:rPr>
          <w:rFonts w:ascii="Arial" w:hAnsi="Arial" w:cs="Arial"/>
          <w:sz w:val="24"/>
          <w:szCs w:val="24"/>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8F4750" w:rsidRDefault="008F4750" w:rsidP="008F4750">
      <w:pPr>
        <w:ind w:firstLine="709"/>
        <w:jc w:val="both"/>
        <w:rPr>
          <w:rFonts w:ascii="Arial" w:hAnsi="Arial" w:cs="Arial"/>
          <w:sz w:val="24"/>
          <w:szCs w:val="24"/>
        </w:rPr>
      </w:pPr>
      <w:r w:rsidRPr="008F4750">
        <w:rPr>
          <w:rFonts w:ascii="Arial" w:hAnsi="Arial" w:cs="Arial"/>
          <w:sz w:val="24"/>
          <w:szCs w:val="24"/>
        </w:rPr>
        <w:t xml:space="preserve">1.5.30. </w:t>
      </w:r>
      <w:r w:rsidRPr="008F4750">
        <w:rPr>
          <w:rFonts w:ascii="Arial" w:hAnsi="Arial" w:cs="Arial"/>
          <w:b/>
          <w:sz w:val="24"/>
          <w:szCs w:val="24"/>
        </w:rPr>
        <w:t>внешняя часть границ прилегающей территории</w:t>
      </w:r>
      <w:r w:rsidRPr="008F4750">
        <w:rPr>
          <w:rFonts w:ascii="Arial" w:hAnsi="Arial" w:cs="Arial"/>
          <w:sz w:val="24"/>
          <w:szCs w:val="24"/>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r>
        <w:rPr>
          <w:rFonts w:ascii="Arial" w:hAnsi="Arial" w:cs="Arial"/>
          <w:sz w:val="24"/>
          <w:szCs w:val="24"/>
        </w:rPr>
        <w:t>»</w:t>
      </w:r>
    </w:p>
    <w:p w:rsidR="008F4750" w:rsidRDefault="008F4750" w:rsidP="00B071C4">
      <w:pPr>
        <w:pStyle w:val="formattext"/>
        <w:ind w:firstLine="708"/>
        <w:jc w:val="both"/>
        <w:rPr>
          <w:rFonts w:ascii="Arial" w:hAnsi="Arial" w:cs="Arial"/>
          <w:sz w:val="24"/>
          <w:szCs w:val="24"/>
        </w:rPr>
      </w:pPr>
    </w:p>
    <w:p w:rsidR="00850184" w:rsidRPr="0033673F" w:rsidRDefault="00850184" w:rsidP="00850184">
      <w:pPr>
        <w:ind w:firstLine="709"/>
        <w:jc w:val="both"/>
        <w:rPr>
          <w:rFonts w:ascii="Arial" w:hAnsi="Arial" w:cs="Arial"/>
          <w:sz w:val="24"/>
          <w:szCs w:val="24"/>
        </w:rPr>
      </w:pPr>
      <w:r>
        <w:rPr>
          <w:rFonts w:ascii="Arial" w:hAnsi="Arial" w:cs="Arial"/>
          <w:sz w:val="24"/>
          <w:szCs w:val="24"/>
        </w:rPr>
        <w:t xml:space="preserve">1.7. дополнить пунктом </w:t>
      </w:r>
      <w:r w:rsidRPr="0033673F">
        <w:rPr>
          <w:rFonts w:ascii="Arial" w:hAnsi="Arial" w:cs="Arial"/>
          <w:sz w:val="24"/>
          <w:szCs w:val="24"/>
        </w:rPr>
        <w:t>1.5</w:t>
      </w:r>
      <w:r>
        <w:rPr>
          <w:rFonts w:ascii="Arial" w:hAnsi="Arial" w:cs="Arial"/>
          <w:sz w:val="24"/>
          <w:szCs w:val="24"/>
        </w:rPr>
        <w:t>_1</w:t>
      </w:r>
      <w:r w:rsidRPr="0033673F">
        <w:rPr>
          <w:rFonts w:ascii="Arial" w:hAnsi="Arial" w:cs="Arial"/>
          <w:sz w:val="24"/>
          <w:szCs w:val="24"/>
        </w:rPr>
        <w:t xml:space="preserve"> в следующей редакции:</w:t>
      </w:r>
    </w:p>
    <w:p w:rsidR="00850184" w:rsidRPr="00850184" w:rsidRDefault="00850184" w:rsidP="00850184">
      <w:pPr>
        <w:ind w:firstLine="709"/>
        <w:jc w:val="both"/>
        <w:rPr>
          <w:rFonts w:ascii="Arial" w:hAnsi="Arial" w:cs="Arial"/>
          <w:sz w:val="24"/>
          <w:szCs w:val="24"/>
        </w:rPr>
      </w:pPr>
      <w:r>
        <w:rPr>
          <w:rFonts w:ascii="Arial" w:hAnsi="Arial" w:cs="Arial"/>
          <w:sz w:val="24"/>
          <w:szCs w:val="24"/>
        </w:rPr>
        <w:t>«</w:t>
      </w:r>
      <w:r w:rsidRPr="00850184">
        <w:rPr>
          <w:rFonts w:ascii="Arial" w:hAnsi="Arial" w:cs="Arial"/>
          <w:sz w:val="24"/>
          <w:szCs w:val="24"/>
        </w:rPr>
        <w:t>1.5_1. Определение границ прилегающих территорий:</w:t>
      </w:r>
    </w:p>
    <w:p w:rsidR="00850184" w:rsidRDefault="00850184" w:rsidP="00850184">
      <w:pPr>
        <w:ind w:firstLine="709"/>
        <w:jc w:val="both"/>
        <w:rPr>
          <w:rFonts w:ascii="Arial" w:hAnsi="Arial" w:cs="Arial"/>
          <w:sz w:val="24"/>
          <w:szCs w:val="24"/>
        </w:rPr>
      </w:pPr>
      <w:r w:rsidRPr="00850184">
        <w:rPr>
          <w:rFonts w:ascii="Arial" w:hAnsi="Arial" w:cs="Arial"/>
          <w:sz w:val="24"/>
          <w:szCs w:val="24"/>
        </w:rPr>
        <w:t xml:space="preserve">1.5_1.1. Границы прилегающей территории определяются в отношении территории общего пользования, которая прилегает (то есть имеет общую границу) к зданию, строению, сооружению, земельному участку, в зависимости от расположения зданий, строений, сооружений, земельных участков в существующей застройке, вида </w:t>
      </w:r>
      <w:r w:rsidRPr="00850184">
        <w:rPr>
          <w:rFonts w:ascii="Arial" w:hAnsi="Arial" w:cs="Arial"/>
          <w:sz w:val="24"/>
          <w:szCs w:val="24"/>
        </w:rPr>
        <w:lastRenderedPageBreak/>
        <w:t>их разрешенного использования и фактического назначения, их площади и протяженности указанной общей границы, а также иных требований, установленных областным законом Ленинградской области от 14.11.2018 N118-оз.</w:t>
      </w:r>
    </w:p>
    <w:p w:rsidR="00850184" w:rsidRPr="00850184" w:rsidRDefault="00850184" w:rsidP="00850184">
      <w:pPr>
        <w:ind w:firstLine="709"/>
        <w:jc w:val="both"/>
        <w:rPr>
          <w:rFonts w:ascii="Arial" w:hAnsi="Arial" w:cs="Arial"/>
          <w:sz w:val="24"/>
          <w:szCs w:val="24"/>
        </w:rPr>
      </w:pPr>
      <w:r w:rsidRPr="00850184">
        <w:rPr>
          <w:rFonts w:ascii="Arial" w:hAnsi="Arial" w:cs="Arial"/>
          <w:sz w:val="24"/>
          <w:szCs w:val="24"/>
        </w:rPr>
        <w:t>1.5_1.2. Границы прилегающей территории определяются с учетом следующих ограничений:</w:t>
      </w:r>
    </w:p>
    <w:p w:rsidR="00850184" w:rsidRPr="00850184" w:rsidRDefault="00850184" w:rsidP="00850184">
      <w:pPr>
        <w:ind w:firstLine="709"/>
        <w:jc w:val="both"/>
        <w:rPr>
          <w:rFonts w:ascii="Arial" w:hAnsi="Arial" w:cs="Arial"/>
          <w:sz w:val="24"/>
          <w:szCs w:val="24"/>
        </w:rPr>
      </w:pPr>
      <w:r w:rsidRPr="00850184">
        <w:rPr>
          <w:rFonts w:ascii="Arial" w:hAnsi="Arial" w:cs="Arial"/>
          <w:sz w:val="24"/>
          <w:szCs w:val="24"/>
        </w:rPr>
        <w:t>а)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850184" w:rsidRPr="00850184" w:rsidRDefault="00850184" w:rsidP="00850184">
      <w:pPr>
        <w:ind w:firstLine="709"/>
        <w:jc w:val="both"/>
        <w:rPr>
          <w:rFonts w:ascii="Arial" w:hAnsi="Arial" w:cs="Arial"/>
          <w:sz w:val="24"/>
          <w:szCs w:val="24"/>
        </w:rPr>
      </w:pPr>
      <w:r w:rsidRPr="00850184">
        <w:rPr>
          <w:rFonts w:ascii="Arial" w:hAnsi="Arial" w:cs="Arial"/>
          <w:sz w:val="24"/>
          <w:szCs w:val="24"/>
        </w:rPr>
        <w:t>б) в случае, если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устанавливается общая прилегающая территория для такого здания, строения, сооружения, земельного участка и обеспечивающего их исключительное функционирование строения или сооружения, в том числе объекта коммунальной инфраструктуры;</w:t>
      </w:r>
    </w:p>
    <w:p w:rsidR="00850184" w:rsidRPr="00850184" w:rsidRDefault="00850184" w:rsidP="00850184">
      <w:pPr>
        <w:ind w:firstLine="709"/>
        <w:jc w:val="both"/>
        <w:rPr>
          <w:rFonts w:ascii="Arial" w:hAnsi="Arial" w:cs="Arial"/>
          <w:sz w:val="24"/>
          <w:szCs w:val="24"/>
        </w:rPr>
      </w:pPr>
      <w:r w:rsidRPr="00850184">
        <w:rPr>
          <w:rFonts w:ascii="Arial" w:hAnsi="Arial" w:cs="Arial"/>
          <w:sz w:val="24"/>
          <w:szCs w:val="24"/>
        </w:rPr>
        <w:t>в) пересечение границ прилегающих территорий не допускается;</w:t>
      </w:r>
    </w:p>
    <w:p w:rsidR="00850184" w:rsidRPr="00850184" w:rsidRDefault="00850184" w:rsidP="00850184">
      <w:pPr>
        <w:ind w:firstLine="709"/>
        <w:jc w:val="both"/>
        <w:rPr>
          <w:rFonts w:ascii="Arial" w:hAnsi="Arial" w:cs="Arial"/>
          <w:sz w:val="24"/>
          <w:szCs w:val="24"/>
        </w:rPr>
      </w:pPr>
      <w:r w:rsidRPr="00850184">
        <w:rPr>
          <w:rFonts w:ascii="Arial" w:hAnsi="Arial" w:cs="Arial"/>
          <w:sz w:val="24"/>
          <w:szCs w:val="24"/>
        </w:rPr>
        <w:t>г)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850184" w:rsidRDefault="00850184" w:rsidP="00850184">
      <w:pPr>
        <w:ind w:firstLine="709"/>
        <w:jc w:val="both"/>
        <w:rPr>
          <w:rFonts w:ascii="Arial" w:hAnsi="Arial" w:cs="Arial"/>
          <w:sz w:val="24"/>
          <w:szCs w:val="24"/>
        </w:rPr>
      </w:pPr>
      <w:r w:rsidRPr="00850184">
        <w:rPr>
          <w:rFonts w:ascii="Arial" w:hAnsi="Arial" w:cs="Arial"/>
          <w:sz w:val="24"/>
          <w:szCs w:val="24"/>
        </w:rPr>
        <w:t>д) внешняя часть границ прилегающей территории устанавливается за пределами границы здания, строения, сооружения, земельного участка, в отношении которого определяются границы прилегающей территории.</w:t>
      </w:r>
    </w:p>
    <w:p w:rsidR="00850184" w:rsidRDefault="00850184" w:rsidP="00850184">
      <w:pPr>
        <w:ind w:firstLine="709"/>
        <w:jc w:val="both"/>
        <w:rPr>
          <w:rFonts w:ascii="Arial" w:hAnsi="Arial" w:cs="Arial"/>
          <w:sz w:val="24"/>
          <w:szCs w:val="24"/>
        </w:rPr>
      </w:pPr>
      <w:r w:rsidRPr="00850184">
        <w:rPr>
          <w:rFonts w:ascii="Arial" w:hAnsi="Arial" w:cs="Arial"/>
          <w:sz w:val="24"/>
          <w:szCs w:val="24"/>
        </w:rPr>
        <w:t>1.5_1.3. Границы прилегающей территории отображаются на графической схеме местоположения границ прилегающей территории на кадастровом плане территории (далее - графическая схема).</w:t>
      </w:r>
    </w:p>
    <w:p w:rsidR="00850184" w:rsidRDefault="00850184" w:rsidP="00850184">
      <w:pPr>
        <w:ind w:firstLine="709"/>
        <w:jc w:val="both"/>
        <w:rPr>
          <w:rFonts w:ascii="Arial" w:hAnsi="Arial" w:cs="Arial"/>
          <w:sz w:val="24"/>
          <w:szCs w:val="24"/>
        </w:rPr>
      </w:pPr>
      <w:r w:rsidRPr="00850184">
        <w:rPr>
          <w:rFonts w:ascii="Arial" w:hAnsi="Arial" w:cs="Arial"/>
          <w:sz w:val="24"/>
          <w:szCs w:val="24"/>
        </w:rPr>
        <w:t>1.5_1.4. Подготовка графической схемы осуществляется администрацией городского округа. Подготовка графической схемы может осуществляться собственниками и (или)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федеральным законодательством. Расходы указанных лиц на подготовку графической схемы не подлежат возмещению за счет средств бюджетов бюджетной системы Российской Федерации.</w:t>
      </w:r>
    </w:p>
    <w:p w:rsidR="00850184" w:rsidRDefault="00850184" w:rsidP="00850184">
      <w:pPr>
        <w:ind w:firstLine="709"/>
        <w:jc w:val="both"/>
        <w:rPr>
          <w:rFonts w:ascii="Arial" w:hAnsi="Arial" w:cs="Arial"/>
          <w:sz w:val="24"/>
          <w:szCs w:val="24"/>
        </w:rPr>
      </w:pPr>
      <w:r w:rsidRPr="00850184">
        <w:rPr>
          <w:rFonts w:ascii="Arial" w:hAnsi="Arial" w:cs="Arial"/>
          <w:sz w:val="24"/>
          <w:szCs w:val="24"/>
        </w:rPr>
        <w:t>1.5_1.5. Подготовка графической схемы осуществляется в форме электронного документа и (или) на бумажном носителе, в том числе в информационно-телекоммуникационной сети «Интернет» или с использованием иных технологических и программных средств. Графическая схема может быть подготовлена для всех прилегающих территорий в границах городского округа или для одной или нескольких прилегающих территорий применительно к части территории границах городского округа. Подготовка графической схемы для одной прилегающей территории применительно к части территории границах городского округа осуществляется в форме одного документа. Графическая схема для всех прилегающих территорий в границах городского округа или нескольких прилегающих территорий применительно к части территории границах городского округа может быть подготовлена в форме одного или нескольких документов.</w:t>
      </w:r>
    </w:p>
    <w:p w:rsidR="00850184" w:rsidRDefault="00850184" w:rsidP="00850184">
      <w:pPr>
        <w:ind w:firstLine="709"/>
        <w:jc w:val="both"/>
        <w:rPr>
          <w:rFonts w:ascii="Arial" w:hAnsi="Arial" w:cs="Arial"/>
          <w:sz w:val="24"/>
          <w:szCs w:val="24"/>
        </w:rPr>
      </w:pPr>
      <w:r w:rsidRPr="00850184">
        <w:rPr>
          <w:rFonts w:ascii="Arial" w:hAnsi="Arial" w:cs="Arial"/>
          <w:sz w:val="24"/>
          <w:szCs w:val="24"/>
        </w:rPr>
        <w:t>1.5_1.6. Установление и изменение границ прилегающей территории осуществляется путем утверждения советом депутатов городского округа графической схемы (схем) в составе настоящих правил (Приложение к настоящим Правилам).</w:t>
      </w:r>
    </w:p>
    <w:p w:rsidR="00850184" w:rsidRDefault="00850184" w:rsidP="00850184">
      <w:pPr>
        <w:ind w:firstLine="709"/>
        <w:jc w:val="both"/>
        <w:rPr>
          <w:rFonts w:ascii="Arial" w:hAnsi="Arial" w:cs="Arial"/>
          <w:sz w:val="24"/>
          <w:szCs w:val="24"/>
        </w:rPr>
      </w:pPr>
      <w:r w:rsidRPr="00850184">
        <w:rPr>
          <w:rFonts w:ascii="Arial" w:hAnsi="Arial" w:cs="Arial"/>
          <w:sz w:val="24"/>
          <w:szCs w:val="24"/>
        </w:rPr>
        <w:t>1.5_1.7. Утвержденные графические схемы публикуются в порядке, установленном для официального опубликования муниципальных правовых актов, и размещаются на официальном сайте городского округа в информационно-телекоммуникационной сети «Интернет».</w:t>
      </w:r>
      <w:r>
        <w:rPr>
          <w:rFonts w:ascii="Arial" w:hAnsi="Arial" w:cs="Arial"/>
          <w:sz w:val="24"/>
          <w:szCs w:val="24"/>
        </w:rPr>
        <w:t>»;</w:t>
      </w:r>
    </w:p>
    <w:p w:rsidR="00F13B10" w:rsidRDefault="00F13B10" w:rsidP="00850184">
      <w:pPr>
        <w:ind w:firstLine="709"/>
        <w:jc w:val="both"/>
        <w:rPr>
          <w:rFonts w:ascii="Arial" w:hAnsi="Arial" w:cs="Arial"/>
          <w:sz w:val="24"/>
          <w:szCs w:val="24"/>
        </w:rPr>
      </w:pPr>
    </w:p>
    <w:p w:rsidR="00850184" w:rsidRDefault="00850184" w:rsidP="00B071C4">
      <w:pPr>
        <w:pStyle w:val="formattext"/>
        <w:ind w:firstLine="708"/>
        <w:jc w:val="both"/>
        <w:rPr>
          <w:rFonts w:ascii="Arial" w:hAnsi="Arial" w:cs="Arial"/>
          <w:sz w:val="24"/>
          <w:szCs w:val="24"/>
        </w:rPr>
      </w:pPr>
    </w:p>
    <w:p w:rsidR="00850184" w:rsidRPr="0033673F" w:rsidRDefault="00850184" w:rsidP="00850184">
      <w:pPr>
        <w:ind w:firstLine="709"/>
        <w:jc w:val="both"/>
        <w:rPr>
          <w:rFonts w:ascii="Arial" w:hAnsi="Arial" w:cs="Arial"/>
          <w:sz w:val="24"/>
          <w:szCs w:val="24"/>
        </w:rPr>
      </w:pPr>
      <w:r>
        <w:rPr>
          <w:rFonts w:ascii="Arial" w:hAnsi="Arial" w:cs="Arial"/>
          <w:sz w:val="24"/>
          <w:szCs w:val="24"/>
        </w:rPr>
        <w:t xml:space="preserve">1.8. дополнить пунктом </w:t>
      </w:r>
      <w:r w:rsidRPr="0033673F">
        <w:rPr>
          <w:rFonts w:ascii="Arial" w:hAnsi="Arial" w:cs="Arial"/>
          <w:sz w:val="24"/>
          <w:szCs w:val="24"/>
        </w:rPr>
        <w:t>1.5</w:t>
      </w:r>
      <w:r>
        <w:rPr>
          <w:rFonts w:ascii="Arial" w:hAnsi="Arial" w:cs="Arial"/>
          <w:sz w:val="24"/>
          <w:szCs w:val="24"/>
        </w:rPr>
        <w:t xml:space="preserve">_2 </w:t>
      </w:r>
      <w:r w:rsidRPr="0033673F">
        <w:rPr>
          <w:rFonts w:ascii="Arial" w:hAnsi="Arial" w:cs="Arial"/>
          <w:sz w:val="24"/>
          <w:szCs w:val="24"/>
        </w:rPr>
        <w:t>в следующей редакции:</w:t>
      </w:r>
    </w:p>
    <w:p w:rsidR="00850184" w:rsidRPr="0050428F" w:rsidRDefault="00850184" w:rsidP="00850184">
      <w:pPr>
        <w:ind w:firstLine="709"/>
        <w:jc w:val="both"/>
        <w:rPr>
          <w:rFonts w:ascii="Arial" w:hAnsi="Arial" w:cs="Arial"/>
          <w:sz w:val="24"/>
          <w:szCs w:val="24"/>
        </w:rPr>
      </w:pPr>
      <w:r w:rsidRPr="0050428F">
        <w:rPr>
          <w:rFonts w:ascii="Arial" w:hAnsi="Arial" w:cs="Arial"/>
          <w:sz w:val="24"/>
          <w:szCs w:val="24"/>
        </w:rPr>
        <w:t>«1.5_2. При подготовке графических схем местоположения границ прилегающих территорий на кадастровом плане территории городского округа размер прилегающей территории определяется от границ зданий, строений, сооружений, земельных участков (внутренняя часть границ прилегающей территории) до внешней части границ прилегающей территории, исходя из следующих нормативов*:</w:t>
      </w:r>
    </w:p>
    <w:p w:rsidR="00EE7F93" w:rsidRPr="0050428F" w:rsidRDefault="00EE7F93" w:rsidP="00EE7F93">
      <w:pPr>
        <w:ind w:firstLine="709"/>
        <w:jc w:val="both"/>
        <w:rPr>
          <w:rFonts w:ascii="Arial" w:hAnsi="Arial" w:cs="Arial"/>
          <w:sz w:val="24"/>
          <w:szCs w:val="24"/>
        </w:rPr>
      </w:pPr>
      <w:r w:rsidRPr="0050428F">
        <w:rPr>
          <w:rFonts w:ascii="Arial" w:hAnsi="Arial" w:cs="Arial"/>
          <w:sz w:val="24"/>
          <w:szCs w:val="24"/>
        </w:rPr>
        <w:t xml:space="preserve">1.5_2.1. для отдельно стоящих нежилых зданий (торговых, офисных и иных зданий обслуживания населения), не имеющих ограждений – 3 метра от границ </w:t>
      </w:r>
      <w:r w:rsidR="00D94E47" w:rsidRPr="0050428F">
        <w:rPr>
          <w:rFonts w:ascii="Arial" w:hAnsi="Arial" w:cs="Arial"/>
          <w:sz w:val="24"/>
          <w:szCs w:val="24"/>
        </w:rPr>
        <w:t>предоставленных для данных объектов территорий</w:t>
      </w:r>
      <w:r w:rsidRPr="0050428F">
        <w:rPr>
          <w:rFonts w:ascii="Arial" w:hAnsi="Arial" w:cs="Arial"/>
          <w:sz w:val="24"/>
          <w:szCs w:val="24"/>
        </w:rPr>
        <w:t xml:space="preserve"> по </w:t>
      </w:r>
      <w:r w:rsidR="00D94E47" w:rsidRPr="0050428F">
        <w:rPr>
          <w:rFonts w:ascii="Arial" w:hAnsi="Arial" w:cs="Arial"/>
          <w:sz w:val="24"/>
          <w:szCs w:val="24"/>
        </w:rPr>
        <w:t xml:space="preserve">их </w:t>
      </w:r>
      <w:r w:rsidRPr="0050428F">
        <w:rPr>
          <w:rFonts w:ascii="Arial" w:hAnsi="Arial" w:cs="Arial"/>
          <w:sz w:val="24"/>
          <w:szCs w:val="24"/>
        </w:rPr>
        <w:t>периметру, а при отсутствии границ земельных участков – 10 метров от внешних стен объектов по их периметру;</w:t>
      </w:r>
    </w:p>
    <w:p w:rsidR="00850184" w:rsidRPr="0050428F" w:rsidRDefault="00850184" w:rsidP="00850184">
      <w:pPr>
        <w:ind w:firstLine="709"/>
        <w:jc w:val="both"/>
        <w:rPr>
          <w:rFonts w:ascii="Arial" w:hAnsi="Arial" w:cs="Arial"/>
          <w:sz w:val="24"/>
          <w:szCs w:val="24"/>
        </w:rPr>
      </w:pPr>
      <w:r w:rsidRPr="0050428F">
        <w:rPr>
          <w:rFonts w:ascii="Arial" w:hAnsi="Arial" w:cs="Arial"/>
          <w:sz w:val="24"/>
          <w:szCs w:val="24"/>
        </w:rPr>
        <w:t>1.5_2.2. для отдельно стоящих нежилых зданий (торговых, офисных и иных зданий обслуживания населения), имеющих ограждения – 3 метра от ограждений по периметру объектов;</w:t>
      </w:r>
    </w:p>
    <w:p w:rsidR="00850184" w:rsidRPr="0050428F" w:rsidRDefault="00850184" w:rsidP="00850184">
      <w:pPr>
        <w:ind w:firstLine="709"/>
        <w:jc w:val="both"/>
        <w:rPr>
          <w:rFonts w:ascii="Arial" w:hAnsi="Arial" w:cs="Arial"/>
          <w:sz w:val="24"/>
          <w:szCs w:val="24"/>
        </w:rPr>
      </w:pPr>
      <w:r w:rsidRPr="0050428F">
        <w:rPr>
          <w:rFonts w:ascii="Arial" w:hAnsi="Arial" w:cs="Arial"/>
          <w:sz w:val="24"/>
          <w:szCs w:val="24"/>
        </w:rPr>
        <w:t>1.5_2.3. для отдельно стоящих нестационарных объектов мелкорозничной торговли, бытового обслуживании и услуг (киосков, торговых остановочных павильонов, сезонных кафе), для которых границы земельных участков под данными объектами не установлены – 5 метров от внешних границ объектов по их периметру;</w:t>
      </w:r>
    </w:p>
    <w:p w:rsidR="00D94E47" w:rsidRPr="0050428F" w:rsidRDefault="00850184" w:rsidP="00850184">
      <w:pPr>
        <w:ind w:firstLine="709"/>
        <w:jc w:val="both"/>
        <w:rPr>
          <w:rFonts w:ascii="Arial" w:hAnsi="Arial" w:cs="Arial"/>
          <w:sz w:val="24"/>
          <w:szCs w:val="24"/>
        </w:rPr>
      </w:pPr>
      <w:r w:rsidRPr="0050428F">
        <w:rPr>
          <w:rFonts w:ascii="Arial" w:hAnsi="Arial" w:cs="Arial"/>
          <w:sz w:val="24"/>
          <w:szCs w:val="24"/>
        </w:rPr>
        <w:t xml:space="preserve">1.5_2.4. для отдельно стоящих нестационарных объектов мелкорозничной торговли, бытового обслуживании и услуг (киосков, торговых остановочных павильонов, сезонных кафе), для которых установлены границы представленных земельных участков – </w:t>
      </w:r>
      <w:r w:rsidR="0060779C" w:rsidRPr="0050428F">
        <w:rPr>
          <w:rFonts w:ascii="Arial" w:hAnsi="Arial" w:cs="Arial"/>
          <w:sz w:val="24"/>
          <w:szCs w:val="24"/>
        </w:rPr>
        <w:t xml:space="preserve">3 метра от границ </w:t>
      </w:r>
      <w:r w:rsidR="00D94E47" w:rsidRPr="0050428F">
        <w:rPr>
          <w:rFonts w:ascii="Arial" w:hAnsi="Arial" w:cs="Arial"/>
          <w:sz w:val="24"/>
          <w:szCs w:val="24"/>
        </w:rPr>
        <w:t>предоставленных для данных объектов территорий по их периметру;</w:t>
      </w:r>
    </w:p>
    <w:p w:rsidR="00850184" w:rsidRPr="0050428F" w:rsidRDefault="00850184" w:rsidP="00850184">
      <w:pPr>
        <w:ind w:firstLine="709"/>
        <w:jc w:val="both"/>
        <w:rPr>
          <w:rFonts w:ascii="Arial" w:hAnsi="Arial" w:cs="Arial"/>
          <w:sz w:val="24"/>
          <w:szCs w:val="24"/>
        </w:rPr>
      </w:pPr>
      <w:r w:rsidRPr="0050428F">
        <w:rPr>
          <w:rFonts w:ascii="Arial" w:hAnsi="Arial" w:cs="Arial"/>
          <w:sz w:val="24"/>
          <w:szCs w:val="24"/>
        </w:rPr>
        <w:t>1.5_2.5. для нежилых помещений многоквартирного дома, не относящихся к общему имуществу, в том числе встроенных и пристроенных нежилых помещений:</w:t>
      </w:r>
    </w:p>
    <w:p w:rsidR="00850184" w:rsidRPr="0050428F" w:rsidRDefault="00850184" w:rsidP="00850184">
      <w:pPr>
        <w:ind w:firstLine="709"/>
        <w:jc w:val="both"/>
        <w:rPr>
          <w:rFonts w:ascii="Arial" w:hAnsi="Arial" w:cs="Arial"/>
          <w:sz w:val="24"/>
          <w:szCs w:val="24"/>
        </w:rPr>
      </w:pPr>
      <w:r w:rsidRPr="0050428F">
        <w:rPr>
          <w:rFonts w:ascii="Arial" w:hAnsi="Arial" w:cs="Arial"/>
          <w:sz w:val="24"/>
          <w:szCs w:val="24"/>
        </w:rPr>
        <w:t>- в длину – по длине занимаемых нежилых помещений;</w:t>
      </w:r>
    </w:p>
    <w:p w:rsidR="00850184" w:rsidRPr="0050428F" w:rsidRDefault="00850184" w:rsidP="00850184">
      <w:pPr>
        <w:ind w:firstLine="709"/>
        <w:jc w:val="both"/>
        <w:rPr>
          <w:rFonts w:ascii="Arial" w:hAnsi="Arial" w:cs="Arial"/>
          <w:sz w:val="24"/>
          <w:szCs w:val="24"/>
        </w:rPr>
      </w:pPr>
      <w:r w:rsidRPr="0050428F">
        <w:rPr>
          <w:rFonts w:ascii="Arial" w:hAnsi="Arial" w:cs="Arial"/>
          <w:sz w:val="24"/>
          <w:szCs w:val="24"/>
        </w:rPr>
        <w:t>- по ширине – до границ пешеходных тротуаров, а при их отсутствии – до границ улиц или проездов;</w:t>
      </w:r>
    </w:p>
    <w:p w:rsidR="00850184" w:rsidRPr="0050428F" w:rsidRDefault="00850184" w:rsidP="00850184">
      <w:pPr>
        <w:ind w:firstLine="709"/>
        <w:jc w:val="both"/>
        <w:rPr>
          <w:rFonts w:ascii="Arial" w:hAnsi="Arial" w:cs="Arial"/>
          <w:sz w:val="24"/>
          <w:szCs w:val="24"/>
        </w:rPr>
      </w:pPr>
      <w:r w:rsidRPr="0050428F">
        <w:rPr>
          <w:rFonts w:ascii="Arial" w:hAnsi="Arial" w:cs="Arial"/>
          <w:sz w:val="24"/>
          <w:szCs w:val="24"/>
        </w:rPr>
        <w:t>1.5_2.6. для индивидуальных жилых домов – 5 метров от ограждений земельных участков по периметру участков;</w:t>
      </w:r>
    </w:p>
    <w:p w:rsidR="00850184" w:rsidRPr="0050428F" w:rsidRDefault="00850184" w:rsidP="00850184">
      <w:pPr>
        <w:ind w:firstLine="709"/>
        <w:jc w:val="both"/>
        <w:rPr>
          <w:rFonts w:ascii="Arial" w:hAnsi="Arial" w:cs="Arial"/>
          <w:sz w:val="24"/>
          <w:szCs w:val="24"/>
        </w:rPr>
      </w:pPr>
      <w:r w:rsidRPr="0050428F">
        <w:rPr>
          <w:rFonts w:ascii="Arial" w:hAnsi="Arial" w:cs="Arial"/>
          <w:sz w:val="24"/>
          <w:szCs w:val="24"/>
        </w:rPr>
        <w:t>1.5_2.7. для отдельно стоящих гаражных боксов –</w:t>
      </w:r>
      <w:r w:rsidR="00D94E47" w:rsidRPr="0050428F">
        <w:rPr>
          <w:rFonts w:ascii="Arial" w:hAnsi="Arial" w:cs="Arial"/>
          <w:sz w:val="24"/>
          <w:szCs w:val="24"/>
        </w:rPr>
        <w:t xml:space="preserve"> 3 метра от границ предоставленных для данных объектов территорий по их периметру, </w:t>
      </w:r>
      <w:r w:rsidR="0060779C" w:rsidRPr="0050428F">
        <w:rPr>
          <w:rFonts w:ascii="Arial" w:hAnsi="Arial" w:cs="Arial"/>
          <w:sz w:val="24"/>
          <w:szCs w:val="24"/>
        </w:rPr>
        <w:t xml:space="preserve">а при отсутствии границ земельных участков – </w:t>
      </w:r>
      <w:r w:rsidRPr="0050428F">
        <w:rPr>
          <w:rFonts w:ascii="Arial" w:hAnsi="Arial" w:cs="Arial"/>
          <w:sz w:val="24"/>
          <w:szCs w:val="24"/>
        </w:rPr>
        <w:t>5 метров от внешних стен объектов по их по периметру;</w:t>
      </w:r>
    </w:p>
    <w:p w:rsidR="00850184" w:rsidRPr="0050428F" w:rsidRDefault="00850184" w:rsidP="00850184">
      <w:pPr>
        <w:ind w:firstLine="709"/>
        <w:jc w:val="both"/>
        <w:rPr>
          <w:rFonts w:ascii="Arial" w:hAnsi="Arial" w:cs="Arial"/>
          <w:sz w:val="24"/>
          <w:szCs w:val="24"/>
        </w:rPr>
      </w:pPr>
      <w:r w:rsidRPr="0050428F">
        <w:rPr>
          <w:rFonts w:ascii="Arial" w:hAnsi="Arial" w:cs="Arial"/>
          <w:sz w:val="24"/>
          <w:szCs w:val="24"/>
        </w:rPr>
        <w:t xml:space="preserve">1.5_2.8. для гаражных кооперативов – </w:t>
      </w:r>
      <w:r w:rsidR="0060779C" w:rsidRPr="0050428F">
        <w:rPr>
          <w:rFonts w:ascii="Arial" w:hAnsi="Arial" w:cs="Arial"/>
          <w:sz w:val="24"/>
          <w:szCs w:val="24"/>
        </w:rPr>
        <w:t xml:space="preserve">10 метров </w:t>
      </w:r>
      <w:r w:rsidR="00D94E47" w:rsidRPr="0050428F">
        <w:rPr>
          <w:rFonts w:ascii="Arial" w:hAnsi="Arial" w:cs="Arial"/>
          <w:sz w:val="24"/>
          <w:szCs w:val="24"/>
        </w:rPr>
        <w:t>от границ предоставленных для данных объектов территорий по их периметру, а при отсутствии границ земельных участков – 15</w:t>
      </w:r>
      <w:r w:rsidR="0060779C" w:rsidRPr="0050428F">
        <w:rPr>
          <w:rFonts w:ascii="Arial" w:hAnsi="Arial" w:cs="Arial"/>
          <w:sz w:val="24"/>
          <w:szCs w:val="24"/>
        </w:rPr>
        <w:t xml:space="preserve"> </w:t>
      </w:r>
      <w:r w:rsidRPr="0050428F">
        <w:rPr>
          <w:rFonts w:ascii="Arial" w:hAnsi="Arial" w:cs="Arial"/>
          <w:sz w:val="24"/>
          <w:szCs w:val="24"/>
        </w:rPr>
        <w:t>метров от внешних границ строений гаражных кооперативов по их периметру;</w:t>
      </w:r>
    </w:p>
    <w:p w:rsidR="00850184" w:rsidRPr="0050428F" w:rsidRDefault="00850184" w:rsidP="00850184">
      <w:pPr>
        <w:ind w:firstLine="709"/>
        <w:jc w:val="both"/>
        <w:rPr>
          <w:rFonts w:ascii="Arial" w:hAnsi="Arial" w:cs="Arial"/>
          <w:sz w:val="24"/>
          <w:szCs w:val="24"/>
        </w:rPr>
      </w:pPr>
      <w:r w:rsidRPr="0050428F">
        <w:rPr>
          <w:rFonts w:ascii="Arial" w:hAnsi="Arial" w:cs="Arial"/>
          <w:sz w:val="24"/>
          <w:szCs w:val="24"/>
        </w:rPr>
        <w:t xml:space="preserve">1.5_2.9. для отдельно стоящих автостоянок и автопарковок – 5 метров по периметру ограждений объектов либо 5 метров </w:t>
      </w:r>
      <w:r w:rsidR="00D94E47" w:rsidRPr="0050428F">
        <w:rPr>
          <w:rFonts w:ascii="Arial" w:hAnsi="Arial" w:cs="Arial"/>
          <w:sz w:val="24"/>
          <w:szCs w:val="24"/>
        </w:rPr>
        <w:t>от границ предоставленных для данных объектов территорий по их периметру</w:t>
      </w:r>
      <w:r w:rsidRPr="0050428F">
        <w:rPr>
          <w:rFonts w:ascii="Arial" w:hAnsi="Arial" w:cs="Arial"/>
          <w:sz w:val="24"/>
          <w:szCs w:val="24"/>
        </w:rPr>
        <w:t>;</w:t>
      </w:r>
    </w:p>
    <w:p w:rsidR="00850184" w:rsidRPr="0050428F" w:rsidRDefault="00850184" w:rsidP="00850184">
      <w:pPr>
        <w:ind w:firstLine="709"/>
        <w:jc w:val="both"/>
        <w:rPr>
          <w:rFonts w:ascii="Arial" w:hAnsi="Arial" w:cs="Arial"/>
          <w:sz w:val="24"/>
          <w:szCs w:val="24"/>
        </w:rPr>
      </w:pPr>
      <w:r w:rsidRPr="0050428F">
        <w:rPr>
          <w:rFonts w:ascii="Arial" w:hAnsi="Arial" w:cs="Arial"/>
          <w:sz w:val="24"/>
          <w:szCs w:val="24"/>
        </w:rPr>
        <w:t xml:space="preserve">1.5_2.10. для автозаправочных станций – 5 метров от границ </w:t>
      </w:r>
      <w:r w:rsidR="00D94E47" w:rsidRPr="0050428F">
        <w:rPr>
          <w:rFonts w:ascii="Arial" w:hAnsi="Arial" w:cs="Arial"/>
          <w:sz w:val="24"/>
          <w:szCs w:val="24"/>
        </w:rPr>
        <w:t>предоставленных для данных объектов территорий по их периметру</w:t>
      </w:r>
      <w:r w:rsidRPr="0050428F">
        <w:rPr>
          <w:rFonts w:ascii="Arial" w:hAnsi="Arial" w:cs="Arial"/>
          <w:sz w:val="24"/>
          <w:szCs w:val="24"/>
        </w:rPr>
        <w:t>;</w:t>
      </w:r>
    </w:p>
    <w:p w:rsidR="00850184" w:rsidRPr="0050428F" w:rsidRDefault="00850184" w:rsidP="00850184">
      <w:pPr>
        <w:ind w:firstLine="709"/>
        <w:jc w:val="both"/>
        <w:rPr>
          <w:rFonts w:ascii="Arial" w:hAnsi="Arial" w:cs="Arial"/>
          <w:sz w:val="24"/>
          <w:szCs w:val="24"/>
        </w:rPr>
      </w:pPr>
      <w:r w:rsidRPr="0050428F">
        <w:rPr>
          <w:rFonts w:ascii="Arial" w:hAnsi="Arial" w:cs="Arial"/>
          <w:sz w:val="24"/>
          <w:szCs w:val="24"/>
        </w:rPr>
        <w:t>1.5_2.11. для огороднических и садоводческих объединений – 10 метров от внешних границ ограждений объединений по их периметру;</w:t>
      </w:r>
    </w:p>
    <w:p w:rsidR="00850184" w:rsidRPr="0050428F" w:rsidRDefault="00850184" w:rsidP="00850184">
      <w:pPr>
        <w:ind w:firstLine="709"/>
        <w:jc w:val="both"/>
        <w:rPr>
          <w:rFonts w:ascii="Arial" w:hAnsi="Arial" w:cs="Arial"/>
          <w:sz w:val="24"/>
          <w:szCs w:val="24"/>
        </w:rPr>
      </w:pPr>
      <w:r w:rsidRPr="0050428F">
        <w:rPr>
          <w:rFonts w:ascii="Arial" w:hAnsi="Arial" w:cs="Arial"/>
          <w:sz w:val="24"/>
          <w:szCs w:val="24"/>
        </w:rPr>
        <w:t>1.5_2.12. для промышленных объектов – 10 метров по всему периметру отведенной территории;</w:t>
      </w:r>
    </w:p>
    <w:p w:rsidR="00850184" w:rsidRPr="0050428F" w:rsidRDefault="00850184" w:rsidP="00850184">
      <w:pPr>
        <w:ind w:firstLine="709"/>
        <w:jc w:val="both"/>
        <w:rPr>
          <w:rFonts w:ascii="Arial" w:hAnsi="Arial" w:cs="Arial"/>
          <w:sz w:val="24"/>
          <w:szCs w:val="24"/>
        </w:rPr>
      </w:pPr>
      <w:r w:rsidRPr="0050428F">
        <w:rPr>
          <w:rFonts w:ascii="Arial" w:hAnsi="Arial" w:cs="Arial"/>
          <w:sz w:val="24"/>
          <w:szCs w:val="24"/>
        </w:rPr>
        <w:t xml:space="preserve">1.5_2.13.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 внешних стен зданий и сооружений либо, </w:t>
      </w:r>
      <w:r w:rsidR="00D94E47" w:rsidRPr="0050428F">
        <w:rPr>
          <w:rFonts w:ascii="Arial" w:hAnsi="Arial" w:cs="Arial"/>
          <w:sz w:val="24"/>
          <w:szCs w:val="24"/>
        </w:rPr>
        <w:t>3</w:t>
      </w:r>
      <w:r w:rsidRPr="0050428F">
        <w:rPr>
          <w:rFonts w:ascii="Arial" w:hAnsi="Arial" w:cs="Arial"/>
          <w:sz w:val="24"/>
          <w:szCs w:val="24"/>
        </w:rPr>
        <w:t xml:space="preserve"> метр</w:t>
      </w:r>
      <w:r w:rsidR="00D94E47" w:rsidRPr="0050428F">
        <w:rPr>
          <w:rFonts w:ascii="Arial" w:hAnsi="Arial" w:cs="Arial"/>
          <w:sz w:val="24"/>
          <w:szCs w:val="24"/>
        </w:rPr>
        <w:t>а</w:t>
      </w:r>
      <w:r w:rsidRPr="0050428F">
        <w:rPr>
          <w:rFonts w:ascii="Arial" w:hAnsi="Arial" w:cs="Arial"/>
          <w:sz w:val="24"/>
          <w:szCs w:val="24"/>
        </w:rPr>
        <w:t xml:space="preserve"> от ограждений объектов;</w:t>
      </w:r>
    </w:p>
    <w:p w:rsidR="00850184" w:rsidRPr="0050428F" w:rsidRDefault="00850184" w:rsidP="00850184">
      <w:pPr>
        <w:ind w:firstLine="709"/>
        <w:jc w:val="both"/>
        <w:rPr>
          <w:rFonts w:ascii="Arial" w:hAnsi="Arial" w:cs="Arial"/>
          <w:sz w:val="24"/>
          <w:szCs w:val="24"/>
        </w:rPr>
      </w:pPr>
      <w:r w:rsidRPr="0050428F">
        <w:rPr>
          <w:rFonts w:ascii="Arial" w:hAnsi="Arial" w:cs="Arial"/>
          <w:sz w:val="24"/>
          <w:szCs w:val="24"/>
        </w:rPr>
        <w:t>1.5_2.14. для многоквартирных домов – 5 метров от границ земельных участков по периметру участков, а в случае, если границы земельных участков под многоквартирным домом не установлены – 5 метров по периметру дома;</w:t>
      </w:r>
    </w:p>
    <w:p w:rsidR="00850184" w:rsidRPr="0050428F" w:rsidRDefault="00850184" w:rsidP="00850184">
      <w:pPr>
        <w:ind w:firstLine="709"/>
        <w:jc w:val="both"/>
        <w:rPr>
          <w:rFonts w:ascii="Arial" w:hAnsi="Arial" w:cs="Arial"/>
          <w:sz w:val="24"/>
          <w:szCs w:val="24"/>
        </w:rPr>
      </w:pPr>
      <w:r w:rsidRPr="0050428F">
        <w:rPr>
          <w:rFonts w:ascii="Arial" w:hAnsi="Arial" w:cs="Arial"/>
          <w:sz w:val="24"/>
          <w:szCs w:val="24"/>
        </w:rPr>
        <w:t>1.5_2.15. для строительных площадок – 10 метров от ограждений строительных площадок по их периметру и от подъездных путей к ним;</w:t>
      </w:r>
    </w:p>
    <w:p w:rsidR="00850184" w:rsidRPr="0050428F" w:rsidRDefault="00850184" w:rsidP="00850184">
      <w:pPr>
        <w:ind w:firstLine="709"/>
        <w:jc w:val="both"/>
        <w:rPr>
          <w:rFonts w:ascii="Arial" w:hAnsi="Arial" w:cs="Arial"/>
          <w:sz w:val="24"/>
          <w:szCs w:val="24"/>
        </w:rPr>
      </w:pPr>
      <w:r w:rsidRPr="0050428F">
        <w:rPr>
          <w:rFonts w:ascii="Arial" w:hAnsi="Arial" w:cs="Arial"/>
          <w:sz w:val="24"/>
          <w:szCs w:val="24"/>
        </w:rPr>
        <w:t>1.5_2.16. для железнодорожных путей, проходящих по территории муниципального образования – в пределах полосы отвода, включая откосы выемок и насыпей, переезды, переходы через пути.</w:t>
      </w:r>
    </w:p>
    <w:p w:rsidR="00850184" w:rsidRPr="00850184" w:rsidRDefault="00850184" w:rsidP="00850184">
      <w:pPr>
        <w:pStyle w:val="ad"/>
        <w:ind w:firstLine="709"/>
        <w:jc w:val="both"/>
        <w:rPr>
          <w:rFonts w:ascii="Arial" w:eastAsiaTheme="minorHAnsi" w:hAnsi="Arial" w:cs="Arial"/>
          <w:b/>
          <w:color w:val="000000" w:themeColor="text1"/>
          <w:sz w:val="24"/>
          <w:szCs w:val="24"/>
          <w:u w:val="single"/>
          <w:lang w:eastAsia="en-US"/>
        </w:rPr>
      </w:pPr>
      <w:r w:rsidRPr="00850184">
        <w:rPr>
          <w:rFonts w:ascii="Arial" w:eastAsiaTheme="minorHAnsi" w:hAnsi="Arial" w:cs="Arial"/>
          <w:b/>
          <w:color w:val="000000" w:themeColor="text1"/>
          <w:sz w:val="24"/>
          <w:szCs w:val="24"/>
          <w:u w:val="single"/>
          <w:lang w:eastAsia="en-US"/>
        </w:rPr>
        <w:t>* ПРИМЕЧАНИЯ:</w:t>
      </w:r>
    </w:p>
    <w:p w:rsidR="00850184" w:rsidRPr="00850184" w:rsidRDefault="00850184" w:rsidP="00850184">
      <w:pPr>
        <w:pStyle w:val="ad"/>
        <w:ind w:firstLine="709"/>
        <w:jc w:val="both"/>
        <w:rPr>
          <w:rFonts w:ascii="Arial" w:hAnsi="Arial" w:cs="Arial"/>
          <w:sz w:val="24"/>
          <w:szCs w:val="24"/>
        </w:rPr>
      </w:pPr>
      <w:r w:rsidRPr="00850184">
        <w:rPr>
          <w:rFonts w:ascii="Arial" w:hAnsi="Arial" w:cs="Arial"/>
          <w:sz w:val="24"/>
          <w:szCs w:val="24"/>
        </w:rPr>
        <w:t xml:space="preserve">1) В случая расположения в границах прилегающих территорий для объектов, указанных в подпунктах 1.5_2.1 </w:t>
      </w:r>
      <w:r w:rsidRPr="00850184">
        <w:rPr>
          <w:rFonts w:ascii="Arial" w:eastAsiaTheme="minorHAnsi" w:hAnsi="Arial" w:cs="Arial"/>
          <w:sz w:val="24"/>
          <w:szCs w:val="24"/>
          <w:lang w:eastAsia="en-US"/>
        </w:rPr>
        <w:t>–</w:t>
      </w:r>
      <w:r w:rsidRPr="00850184">
        <w:rPr>
          <w:rFonts w:ascii="Arial" w:hAnsi="Arial" w:cs="Arial"/>
          <w:sz w:val="24"/>
          <w:szCs w:val="24"/>
        </w:rPr>
        <w:t xml:space="preserve"> 1.5_2.14, пешеходных тротуаров, улиц или проездов, границы их прилегающих территорий устанавливаются по ближайшим к объектам границам пешеходных тротуаров, а при их отсутствии – по ближайшим к объектам границам улиц или проездов;</w:t>
      </w:r>
    </w:p>
    <w:p w:rsidR="00850184" w:rsidRDefault="00850184" w:rsidP="00850184">
      <w:pPr>
        <w:pStyle w:val="formattext"/>
        <w:ind w:firstLine="708"/>
        <w:jc w:val="both"/>
        <w:rPr>
          <w:rFonts w:ascii="Arial" w:eastAsiaTheme="minorHAnsi" w:hAnsi="Arial" w:cs="Arial"/>
          <w:color w:val="000000" w:themeColor="text1"/>
          <w:sz w:val="24"/>
          <w:szCs w:val="24"/>
          <w:lang w:eastAsia="en-US"/>
        </w:rPr>
      </w:pPr>
      <w:r w:rsidRPr="00850184">
        <w:rPr>
          <w:rFonts w:ascii="Arial" w:eastAsiaTheme="minorHAnsi" w:hAnsi="Arial" w:cs="Arial"/>
          <w:color w:val="000000" w:themeColor="text1"/>
          <w:sz w:val="24"/>
          <w:szCs w:val="24"/>
          <w:lang w:eastAsia="en-US"/>
        </w:rPr>
        <w:t xml:space="preserve">2) Исходя из местоположения зданий, строений, сооружений, земельных участков при подготовке графических схем границ их прилегающих территорий на кадастровом плане территории городского округа, допускается отклонение размеров прилегающих территорий объектов от нормативов, указанных в подпунктах 1.5_2.1 </w:t>
      </w:r>
      <w:r w:rsidRPr="00850184">
        <w:rPr>
          <w:rFonts w:ascii="Arial" w:eastAsiaTheme="minorHAnsi" w:hAnsi="Arial" w:cs="Arial"/>
          <w:sz w:val="24"/>
          <w:szCs w:val="24"/>
          <w:lang w:eastAsia="en-US"/>
        </w:rPr>
        <w:t>–</w:t>
      </w:r>
      <w:r w:rsidRPr="00850184">
        <w:rPr>
          <w:rFonts w:ascii="Arial" w:eastAsiaTheme="minorHAnsi" w:hAnsi="Arial" w:cs="Arial"/>
          <w:color w:val="000000" w:themeColor="text1"/>
          <w:sz w:val="24"/>
          <w:szCs w:val="24"/>
          <w:lang w:eastAsia="en-US"/>
        </w:rPr>
        <w:t xml:space="preserve"> 1.5_2.14. При этом площадь устанавливаемой прилегающей территории для объекта не может превышать площадь прилегающей территории для этого же объекта, рассчитанной по нормативам, предусмотренным подпунктами 1.5_2.1 </w:t>
      </w:r>
      <w:r w:rsidRPr="00850184">
        <w:rPr>
          <w:rFonts w:ascii="Arial" w:eastAsiaTheme="minorHAnsi" w:hAnsi="Arial" w:cs="Arial"/>
          <w:sz w:val="24"/>
          <w:szCs w:val="24"/>
          <w:lang w:eastAsia="en-US"/>
        </w:rPr>
        <w:t>–</w:t>
      </w:r>
      <w:r w:rsidRPr="00850184">
        <w:rPr>
          <w:rFonts w:ascii="Arial" w:eastAsiaTheme="minorHAnsi" w:hAnsi="Arial" w:cs="Arial"/>
          <w:color w:val="000000" w:themeColor="text1"/>
          <w:sz w:val="24"/>
          <w:szCs w:val="24"/>
          <w:lang w:eastAsia="en-US"/>
        </w:rPr>
        <w:t xml:space="preserve"> 1.5_2.14.</w:t>
      </w:r>
      <w:r>
        <w:rPr>
          <w:rFonts w:ascii="Arial" w:eastAsiaTheme="minorHAnsi" w:hAnsi="Arial" w:cs="Arial"/>
          <w:color w:val="000000" w:themeColor="text1"/>
          <w:sz w:val="24"/>
          <w:szCs w:val="24"/>
          <w:lang w:eastAsia="en-US"/>
        </w:rPr>
        <w:t>»</w:t>
      </w:r>
    </w:p>
    <w:p w:rsidR="00850184" w:rsidRDefault="00850184" w:rsidP="00850184">
      <w:pPr>
        <w:pStyle w:val="formattext"/>
        <w:ind w:firstLine="708"/>
        <w:jc w:val="both"/>
        <w:rPr>
          <w:rFonts w:ascii="Arial" w:eastAsiaTheme="minorHAnsi" w:hAnsi="Arial" w:cs="Arial"/>
          <w:color w:val="000000" w:themeColor="text1"/>
          <w:sz w:val="24"/>
          <w:szCs w:val="24"/>
          <w:lang w:eastAsia="en-US"/>
        </w:rPr>
      </w:pPr>
    </w:p>
    <w:p w:rsidR="00001ADB" w:rsidRDefault="00001ADB" w:rsidP="00001ADB">
      <w:pPr>
        <w:ind w:firstLine="709"/>
        <w:jc w:val="both"/>
        <w:rPr>
          <w:rFonts w:ascii="Arial" w:hAnsi="Arial" w:cs="Arial"/>
          <w:sz w:val="24"/>
          <w:szCs w:val="24"/>
        </w:rPr>
      </w:pPr>
      <w:r>
        <w:rPr>
          <w:rFonts w:ascii="Arial" w:hAnsi="Arial" w:cs="Arial"/>
          <w:sz w:val="24"/>
          <w:szCs w:val="24"/>
        </w:rPr>
        <w:t xml:space="preserve">1.9. пункт </w:t>
      </w:r>
      <w:r w:rsidRPr="0033673F">
        <w:rPr>
          <w:rFonts w:ascii="Arial" w:hAnsi="Arial" w:cs="Arial"/>
          <w:sz w:val="24"/>
          <w:szCs w:val="24"/>
        </w:rPr>
        <w:t>1.</w:t>
      </w:r>
      <w:r w:rsidR="003418A2">
        <w:rPr>
          <w:rFonts w:ascii="Arial" w:hAnsi="Arial" w:cs="Arial"/>
          <w:sz w:val="24"/>
          <w:szCs w:val="24"/>
        </w:rPr>
        <w:t xml:space="preserve">6 изложить </w:t>
      </w:r>
      <w:r w:rsidRPr="0033673F">
        <w:rPr>
          <w:rFonts w:ascii="Arial" w:hAnsi="Arial" w:cs="Arial"/>
          <w:sz w:val="24"/>
          <w:szCs w:val="24"/>
        </w:rPr>
        <w:t xml:space="preserve">в </w:t>
      </w:r>
      <w:r w:rsidR="003418A2">
        <w:rPr>
          <w:rFonts w:ascii="Arial" w:hAnsi="Arial" w:cs="Arial"/>
          <w:sz w:val="24"/>
          <w:szCs w:val="24"/>
        </w:rPr>
        <w:t xml:space="preserve">новой </w:t>
      </w:r>
      <w:r w:rsidRPr="0033673F">
        <w:rPr>
          <w:rFonts w:ascii="Arial" w:hAnsi="Arial" w:cs="Arial"/>
          <w:sz w:val="24"/>
          <w:szCs w:val="24"/>
        </w:rPr>
        <w:t>редакции:</w:t>
      </w:r>
    </w:p>
    <w:tbl>
      <w:tblPr>
        <w:tblStyle w:val="a5"/>
        <w:tblW w:w="0" w:type="auto"/>
        <w:tblLook w:val="04A0" w:firstRow="1" w:lastRow="0" w:firstColumn="1" w:lastColumn="0" w:noHBand="0" w:noVBand="1"/>
      </w:tblPr>
      <w:tblGrid>
        <w:gridCol w:w="4856"/>
        <w:gridCol w:w="4998"/>
      </w:tblGrid>
      <w:tr w:rsidR="003418A2" w:rsidRPr="003418A2" w:rsidTr="00A74C63">
        <w:tc>
          <w:tcPr>
            <w:tcW w:w="5353" w:type="dxa"/>
          </w:tcPr>
          <w:p w:rsidR="003418A2" w:rsidRPr="003418A2" w:rsidRDefault="003418A2" w:rsidP="00A74C63">
            <w:pPr>
              <w:jc w:val="center"/>
              <w:rPr>
                <w:rFonts w:ascii="Arial" w:hAnsi="Arial" w:cs="Arial"/>
                <w:sz w:val="24"/>
                <w:szCs w:val="24"/>
              </w:rPr>
            </w:pPr>
            <w:r w:rsidRPr="003418A2">
              <w:rPr>
                <w:rFonts w:ascii="Arial" w:hAnsi="Arial" w:cs="Arial"/>
                <w:sz w:val="24"/>
                <w:szCs w:val="24"/>
              </w:rPr>
              <w:t>Действующая редакция</w:t>
            </w:r>
          </w:p>
        </w:tc>
        <w:tc>
          <w:tcPr>
            <w:tcW w:w="5528" w:type="dxa"/>
          </w:tcPr>
          <w:p w:rsidR="003418A2" w:rsidRPr="003418A2" w:rsidRDefault="003418A2" w:rsidP="00A74C63">
            <w:pPr>
              <w:jc w:val="center"/>
              <w:rPr>
                <w:rFonts w:ascii="Arial" w:hAnsi="Arial" w:cs="Arial"/>
                <w:sz w:val="24"/>
                <w:szCs w:val="24"/>
              </w:rPr>
            </w:pPr>
            <w:r w:rsidRPr="003418A2">
              <w:rPr>
                <w:rFonts w:ascii="Arial" w:hAnsi="Arial" w:cs="Arial"/>
                <w:sz w:val="24"/>
                <w:szCs w:val="24"/>
              </w:rPr>
              <w:t>Предлагаемая редакция</w:t>
            </w:r>
          </w:p>
        </w:tc>
      </w:tr>
      <w:tr w:rsidR="003418A2" w:rsidRPr="003418A2" w:rsidTr="00A74C63">
        <w:tc>
          <w:tcPr>
            <w:tcW w:w="5353" w:type="dxa"/>
          </w:tcPr>
          <w:p w:rsidR="003418A2" w:rsidRPr="003418A2" w:rsidRDefault="003418A2" w:rsidP="00A74C63">
            <w:pPr>
              <w:pStyle w:val="formattext"/>
              <w:ind w:firstLine="708"/>
              <w:jc w:val="both"/>
              <w:rPr>
                <w:rFonts w:ascii="Arial" w:hAnsi="Arial" w:cs="Arial"/>
                <w:sz w:val="24"/>
                <w:szCs w:val="24"/>
                <w:lang w:eastAsia="en-US"/>
              </w:rPr>
            </w:pPr>
            <w:r w:rsidRPr="003418A2">
              <w:rPr>
                <w:rFonts w:ascii="Arial" w:hAnsi="Arial" w:cs="Arial"/>
                <w:sz w:val="24"/>
                <w:szCs w:val="24"/>
                <w:lang w:eastAsia="en-US"/>
              </w:rPr>
              <w:t>1.6. Хозяйствующие субъекты, имеющие в собственности (пользовании) земельные участки, обязаны обеспечить содержание, уборку и выполнение на них работ по благоустройству в границах предоставленной территории.</w:t>
            </w:r>
          </w:p>
          <w:p w:rsidR="003418A2" w:rsidRPr="003418A2" w:rsidRDefault="003418A2" w:rsidP="00A74C63">
            <w:pPr>
              <w:pStyle w:val="formattext"/>
              <w:ind w:firstLine="708"/>
              <w:jc w:val="both"/>
              <w:rPr>
                <w:rFonts w:ascii="Arial" w:hAnsi="Arial" w:cs="Arial"/>
                <w:sz w:val="24"/>
                <w:szCs w:val="24"/>
                <w:lang w:eastAsia="en-US"/>
              </w:rPr>
            </w:pPr>
            <w:r w:rsidRPr="003418A2">
              <w:rPr>
                <w:rFonts w:ascii="Arial" w:hAnsi="Arial" w:cs="Arial"/>
                <w:sz w:val="24"/>
                <w:szCs w:val="24"/>
                <w:lang w:eastAsia="en-US"/>
              </w:rPr>
              <w:t>Юридические лица, иные хозяйствующие субъекты, осуществляющие свою деятельность на территории города (платные стоянки, автомастерские, торговые точки и т.д.) обязаны за свой счет вывозить мусор на специальный полигон или устанавливать контейнеры для сбора ТКО и заключать договоры на вывоз ТКО со специализированными организациями, осуществлять содержание прилегающей территории (косьба, уборка мусора).</w:t>
            </w:r>
          </w:p>
          <w:p w:rsidR="003418A2" w:rsidRPr="003418A2" w:rsidRDefault="003418A2" w:rsidP="00A74C63">
            <w:pPr>
              <w:pStyle w:val="formattext"/>
              <w:ind w:firstLine="708"/>
              <w:jc w:val="both"/>
              <w:rPr>
                <w:rFonts w:ascii="Arial" w:hAnsi="Arial" w:cs="Arial"/>
                <w:sz w:val="24"/>
                <w:szCs w:val="24"/>
                <w:lang w:eastAsia="en-US"/>
              </w:rPr>
            </w:pPr>
          </w:p>
          <w:p w:rsidR="00991CB8" w:rsidRDefault="00991CB8" w:rsidP="00A74C63">
            <w:pPr>
              <w:pStyle w:val="formattext"/>
              <w:ind w:firstLine="708"/>
              <w:jc w:val="both"/>
              <w:rPr>
                <w:rFonts w:ascii="Arial" w:hAnsi="Arial" w:cs="Arial"/>
                <w:sz w:val="24"/>
                <w:szCs w:val="24"/>
                <w:lang w:eastAsia="en-US"/>
              </w:rPr>
            </w:pPr>
          </w:p>
          <w:p w:rsidR="003418A2" w:rsidRPr="003418A2" w:rsidRDefault="003418A2" w:rsidP="00A74C63">
            <w:pPr>
              <w:pStyle w:val="formattext"/>
              <w:ind w:firstLine="708"/>
              <w:jc w:val="both"/>
              <w:rPr>
                <w:rFonts w:ascii="Arial" w:hAnsi="Arial" w:cs="Arial"/>
                <w:sz w:val="24"/>
                <w:szCs w:val="24"/>
              </w:rPr>
            </w:pPr>
            <w:r w:rsidRPr="003418A2">
              <w:rPr>
                <w:rFonts w:ascii="Arial" w:hAnsi="Arial" w:cs="Arial"/>
                <w:sz w:val="24"/>
                <w:szCs w:val="24"/>
                <w:lang w:eastAsia="en-US"/>
              </w:rPr>
              <w:t>По муниципальному жилищному фонду договоры на вывоз и утилизацию ТКО заключаются с муниципальным предприятием жилищно-коммунального хозяйства или другими специализированными организациями, вывозящими мусор.</w:t>
            </w:r>
          </w:p>
        </w:tc>
        <w:tc>
          <w:tcPr>
            <w:tcW w:w="5528" w:type="dxa"/>
          </w:tcPr>
          <w:p w:rsidR="003418A2" w:rsidRPr="003418A2" w:rsidRDefault="003418A2" w:rsidP="00A74C63">
            <w:pPr>
              <w:pStyle w:val="formattext"/>
              <w:ind w:firstLine="708"/>
              <w:jc w:val="both"/>
              <w:rPr>
                <w:rFonts w:ascii="Arial" w:hAnsi="Arial" w:cs="Arial"/>
                <w:sz w:val="24"/>
                <w:szCs w:val="24"/>
                <w:lang w:eastAsia="en-US"/>
              </w:rPr>
            </w:pPr>
            <w:r w:rsidRPr="003418A2">
              <w:rPr>
                <w:rFonts w:ascii="Arial" w:hAnsi="Arial" w:cs="Arial"/>
                <w:sz w:val="24"/>
                <w:szCs w:val="24"/>
                <w:lang w:eastAsia="en-US"/>
              </w:rPr>
              <w:t xml:space="preserve">1.6. Хозяйствующие субъекты, имеющие в собственности (пользовании) земельные участки, обязаны обеспечить содержание, уборку и выполнение на них работ по благоустройству в границах предоставленной </w:t>
            </w:r>
            <w:r w:rsidRPr="003418A2">
              <w:rPr>
                <w:rFonts w:ascii="Arial" w:hAnsi="Arial" w:cs="Arial"/>
                <w:b/>
                <w:sz w:val="24"/>
                <w:szCs w:val="24"/>
                <w:lang w:eastAsia="en-US"/>
              </w:rPr>
              <w:t>и прилегающих территорий</w:t>
            </w:r>
            <w:r w:rsidRPr="003418A2">
              <w:rPr>
                <w:rFonts w:ascii="Arial" w:hAnsi="Arial" w:cs="Arial"/>
                <w:sz w:val="24"/>
                <w:szCs w:val="24"/>
                <w:lang w:eastAsia="en-US"/>
              </w:rPr>
              <w:t>.</w:t>
            </w:r>
          </w:p>
          <w:p w:rsidR="003418A2" w:rsidRPr="003418A2" w:rsidRDefault="003418A2" w:rsidP="00A74C63">
            <w:pPr>
              <w:pStyle w:val="formattext"/>
              <w:ind w:firstLine="708"/>
              <w:jc w:val="both"/>
              <w:rPr>
                <w:rFonts w:ascii="Arial" w:hAnsi="Arial" w:cs="Arial"/>
                <w:sz w:val="24"/>
                <w:szCs w:val="24"/>
                <w:lang w:eastAsia="en-US"/>
              </w:rPr>
            </w:pPr>
            <w:r w:rsidRPr="003418A2">
              <w:rPr>
                <w:rFonts w:ascii="Arial" w:hAnsi="Arial" w:cs="Arial"/>
                <w:sz w:val="24"/>
                <w:szCs w:val="24"/>
                <w:lang w:eastAsia="en-US"/>
              </w:rPr>
              <w:t xml:space="preserve">Юридические лица, иные хозяйствующие субъекты, осуществляющие свою деятельность на территории города (платные стоянки, автомастерские, торговые точки и т.д.) обязаны за свой счет вывозить мусор на специальный полигон или устанавливать контейнеры для сбора ТКО и заключать договоры на вывоз ТКО со специализированными организациями, осуществлять содержание </w:t>
            </w:r>
            <w:r w:rsidRPr="003418A2">
              <w:rPr>
                <w:rFonts w:ascii="Arial" w:hAnsi="Arial" w:cs="Arial"/>
                <w:b/>
                <w:sz w:val="24"/>
                <w:szCs w:val="24"/>
                <w:lang w:eastAsia="en-US"/>
              </w:rPr>
              <w:t>прилегающей территории (косьба травы, уборка мусора, снега и наледей с пешеходных дорожек и тротуаров)</w:t>
            </w:r>
            <w:r w:rsidRPr="003418A2">
              <w:rPr>
                <w:rFonts w:ascii="Arial" w:hAnsi="Arial" w:cs="Arial"/>
                <w:sz w:val="24"/>
                <w:szCs w:val="24"/>
                <w:lang w:eastAsia="en-US"/>
              </w:rPr>
              <w:t>.</w:t>
            </w:r>
          </w:p>
          <w:p w:rsidR="003418A2" w:rsidRDefault="003418A2" w:rsidP="00A74C63">
            <w:pPr>
              <w:pStyle w:val="formattext"/>
              <w:ind w:firstLine="708"/>
              <w:jc w:val="both"/>
              <w:rPr>
                <w:rFonts w:ascii="Arial" w:hAnsi="Arial" w:cs="Arial"/>
                <w:b/>
                <w:sz w:val="24"/>
                <w:szCs w:val="24"/>
                <w:lang w:eastAsia="en-US"/>
              </w:rPr>
            </w:pPr>
            <w:r w:rsidRPr="003418A2">
              <w:rPr>
                <w:rFonts w:ascii="Arial" w:hAnsi="Arial" w:cs="Arial"/>
                <w:b/>
                <w:sz w:val="24"/>
                <w:szCs w:val="24"/>
                <w:lang w:eastAsia="en-US"/>
              </w:rPr>
              <w:t>Граждане – собственники и (или) иные законные владельцы зданий, строений, сооружений, земельных участков обязаны участвовать, в том числе финансово, в содержании прилегающих к данным объектам территорий в соответствии с настоящими Правилами.</w:t>
            </w:r>
          </w:p>
          <w:p w:rsidR="00F13B10" w:rsidRDefault="004B345D" w:rsidP="004B345D">
            <w:pPr>
              <w:pStyle w:val="formattext"/>
              <w:tabs>
                <w:tab w:val="left" w:pos="2115"/>
              </w:tabs>
              <w:ind w:firstLine="708"/>
              <w:jc w:val="both"/>
              <w:rPr>
                <w:rFonts w:ascii="Arial" w:hAnsi="Arial" w:cs="Arial"/>
                <w:b/>
                <w:sz w:val="24"/>
                <w:szCs w:val="24"/>
                <w:lang w:eastAsia="en-US"/>
              </w:rPr>
            </w:pPr>
            <w:r>
              <w:rPr>
                <w:rFonts w:ascii="Arial" w:hAnsi="Arial" w:cs="Arial"/>
                <w:b/>
                <w:sz w:val="24"/>
                <w:szCs w:val="24"/>
                <w:lang w:eastAsia="en-US"/>
              </w:rPr>
              <w:tab/>
            </w:r>
          </w:p>
          <w:p w:rsidR="00F13B10" w:rsidRDefault="00F13B10" w:rsidP="00A74C63">
            <w:pPr>
              <w:pStyle w:val="formattext"/>
              <w:ind w:firstLine="708"/>
              <w:jc w:val="both"/>
              <w:rPr>
                <w:rFonts w:ascii="Arial" w:hAnsi="Arial" w:cs="Arial"/>
                <w:b/>
                <w:sz w:val="24"/>
                <w:szCs w:val="24"/>
                <w:lang w:eastAsia="en-US"/>
              </w:rPr>
            </w:pPr>
          </w:p>
          <w:p w:rsidR="004B345D" w:rsidRDefault="004B345D" w:rsidP="00A74C63">
            <w:pPr>
              <w:pStyle w:val="formattext"/>
              <w:ind w:firstLine="708"/>
              <w:jc w:val="both"/>
              <w:rPr>
                <w:rFonts w:ascii="Arial" w:hAnsi="Arial" w:cs="Arial"/>
                <w:b/>
                <w:sz w:val="24"/>
                <w:szCs w:val="24"/>
                <w:lang w:eastAsia="en-US"/>
              </w:rPr>
            </w:pPr>
          </w:p>
          <w:p w:rsidR="00F13B10" w:rsidRDefault="00F13B10" w:rsidP="00A74C63">
            <w:pPr>
              <w:pStyle w:val="formattext"/>
              <w:ind w:firstLine="708"/>
              <w:jc w:val="both"/>
              <w:rPr>
                <w:rFonts w:ascii="Arial" w:hAnsi="Arial" w:cs="Arial"/>
                <w:b/>
                <w:sz w:val="24"/>
                <w:szCs w:val="24"/>
                <w:lang w:eastAsia="en-US"/>
              </w:rPr>
            </w:pPr>
          </w:p>
          <w:p w:rsidR="00991CB8" w:rsidRPr="003418A2" w:rsidRDefault="00991CB8" w:rsidP="00A74C63">
            <w:pPr>
              <w:pStyle w:val="formattext"/>
              <w:ind w:firstLine="708"/>
              <w:jc w:val="both"/>
              <w:rPr>
                <w:rFonts w:ascii="Arial" w:hAnsi="Arial" w:cs="Arial"/>
                <w:b/>
                <w:sz w:val="24"/>
                <w:szCs w:val="24"/>
              </w:rPr>
            </w:pPr>
            <w:r w:rsidRPr="003418A2">
              <w:rPr>
                <w:rFonts w:ascii="Arial" w:hAnsi="Arial" w:cs="Arial"/>
                <w:sz w:val="24"/>
                <w:szCs w:val="24"/>
                <w:lang w:eastAsia="en-US"/>
              </w:rPr>
              <w:t>По муниципальному жилищному фонду договоры на вывоз и утилизацию ТКО заключаются с муниципальным предприятием жилищно-коммунального хозяйства или другими специализированными организациями, вывозящими мусор.</w:t>
            </w:r>
          </w:p>
        </w:tc>
      </w:tr>
    </w:tbl>
    <w:p w:rsidR="003418A2" w:rsidRDefault="003418A2" w:rsidP="003418A2">
      <w:pPr>
        <w:pStyle w:val="formattext"/>
        <w:ind w:firstLine="708"/>
        <w:jc w:val="both"/>
        <w:rPr>
          <w:rFonts w:ascii="Arial" w:hAnsi="Arial" w:cs="Arial"/>
          <w:sz w:val="24"/>
          <w:szCs w:val="24"/>
          <w:lang w:eastAsia="en-US"/>
        </w:rPr>
      </w:pPr>
    </w:p>
    <w:p w:rsidR="00A47011" w:rsidRPr="0033673F" w:rsidRDefault="00A47011" w:rsidP="00A47011">
      <w:pPr>
        <w:ind w:firstLine="709"/>
        <w:jc w:val="both"/>
        <w:rPr>
          <w:rFonts w:ascii="Arial" w:hAnsi="Arial" w:cs="Arial"/>
          <w:sz w:val="24"/>
          <w:szCs w:val="24"/>
        </w:rPr>
      </w:pPr>
      <w:r>
        <w:rPr>
          <w:rFonts w:ascii="Arial" w:hAnsi="Arial" w:cs="Arial"/>
          <w:sz w:val="24"/>
          <w:szCs w:val="24"/>
        </w:rPr>
        <w:t xml:space="preserve">1.10. пункт </w:t>
      </w:r>
      <w:r w:rsidRPr="0033673F">
        <w:rPr>
          <w:rFonts w:ascii="Arial" w:hAnsi="Arial" w:cs="Arial"/>
          <w:sz w:val="24"/>
          <w:szCs w:val="24"/>
        </w:rPr>
        <w:t>1.</w:t>
      </w:r>
      <w:r>
        <w:rPr>
          <w:rFonts w:ascii="Arial" w:hAnsi="Arial" w:cs="Arial"/>
          <w:sz w:val="24"/>
          <w:szCs w:val="24"/>
        </w:rPr>
        <w:t xml:space="preserve">6 изложить </w:t>
      </w:r>
      <w:r w:rsidRPr="0033673F">
        <w:rPr>
          <w:rFonts w:ascii="Arial" w:hAnsi="Arial" w:cs="Arial"/>
          <w:sz w:val="24"/>
          <w:szCs w:val="24"/>
        </w:rPr>
        <w:t xml:space="preserve">в </w:t>
      </w:r>
      <w:r>
        <w:rPr>
          <w:rFonts w:ascii="Arial" w:hAnsi="Arial" w:cs="Arial"/>
          <w:sz w:val="24"/>
          <w:szCs w:val="24"/>
        </w:rPr>
        <w:t xml:space="preserve">новой </w:t>
      </w:r>
      <w:r w:rsidRPr="0033673F">
        <w:rPr>
          <w:rFonts w:ascii="Arial" w:hAnsi="Arial" w:cs="Arial"/>
          <w:sz w:val="24"/>
          <w:szCs w:val="24"/>
        </w:rPr>
        <w:t>редакции:</w:t>
      </w:r>
    </w:p>
    <w:tbl>
      <w:tblPr>
        <w:tblStyle w:val="a5"/>
        <w:tblW w:w="0" w:type="auto"/>
        <w:tblLook w:val="04A0" w:firstRow="1" w:lastRow="0" w:firstColumn="1" w:lastColumn="0" w:noHBand="0" w:noVBand="1"/>
      </w:tblPr>
      <w:tblGrid>
        <w:gridCol w:w="4821"/>
        <w:gridCol w:w="5033"/>
      </w:tblGrid>
      <w:tr w:rsidR="00A47011" w:rsidRPr="003418A2" w:rsidTr="00A74C63">
        <w:tc>
          <w:tcPr>
            <w:tcW w:w="5353" w:type="dxa"/>
          </w:tcPr>
          <w:p w:rsidR="00A47011" w:rsidRPr="003418A2" w:rsidRDefault="00A47011" w:rsidP="00A74C63">
            <w:pPr>
              <w:jc w:val="center"/>
              <w:rPr>
                <w:rFonts w:ascii="Arial" w:hAnsi="Arial" w:cs="Arial"/>
                <w:sz w:val="24"/>
                <w:szCs w:val="24"/>
              </w:rPr>
            </w:pPr>
            <w:r w:rsidRPr="003418A2">
              <w:rPr>
                <w:rFonts w:ascii="Arial" w:hAnsi="Arial" w:cs="Arial"/>
                <w:sz w:val="24"/>
                <w:szCs w:val="24"/>
              </w:rPr>
              <w:t>Действующая редакция</w:t>
            </w:r>
          </w:p>
        </w:tc>
        <w:tc>
          <w:tcPr>
            <w:tcW w:w="5528" w:type="dxa"/>
          </w:tcPr>
          <w:p w:rsidR="00A47011" w:rsidRPr="003418A2" w:rsidRDefault="00A47011" w:rsidP="00A74C63">
            <w:pPr>
              <w:jc w:val="center"/>
              <w:rPr>
                <w:rFonts w:ascii="Arial" w:hAnsi="Arial" w:cs="Arial"/>
                <w:sz w:val="24"/>
                <w:szCs w:val="24"/>
              </w:rPr>
            </w:pPr>
            <w:r w:rsidRPr="003418A2">
              <w:rPr>
                <w:rFonts w:ascii="Arial" w:hAnsi="Arial" w:cs="Arial"/>
                <w:sz w:val="24"/>
                <w:szCs w:val="24"/>
              </w:rPr>
              <w:t>Предлагаемая редакция</w:t>
            </w:r>
          </w:p>
        </w:tc>
      </w:tr>
      <w:tr w:rsidR="00A47011" w:rsidRPr="00A47011" w:rsidTr="00A47011">
        <w:tc>
          <w:tcPr>
            <w:tcW w:w="5353" w:type="dxa"/>
          </w:tcPr>
          <w:p w:rsidR="00A47011" w:rsidRPr="00A47011" w:rsidRDefault="00A47011" w:rsidP="00A74C63">
            <w:pPr>
              <w:ind w:firstLine="709"/>
              <w:jc w:val="both"/>
              <w:rPr>
                <w:rFonts w:ascii="Arial" w:hAnsi="Arial" w:cs="Arial"/>
                <w:sz w:val="24"/>
                <w:szCs w:val="24"/>
              </w:rPr>
            </w:pPr>
          </w:p>
        </w:tc>
        <w:tc>
          <w:tcPr>
            <w:tcW w:w="5528" w:type="dxa"/>
          </w:tcPr>
          <w:p w:rsidR="00A47011" w:rsidRPr="00A47011" w:rsidRDefault="00A47011" w:rsidP="00A74C63">
            <w:pPr>
              <w:ind w:firstLine="709"/>
              <w:jc w:val="both"/>
              <w:rPr>
                <w:rFonts w:ascii="Arial" w:hAnsi="Arial" w:cs="Arial"/>
                <w:sz w:val="24"/>
                <w:szCs w:val="24"/>
              </w:rPr>
            </w:pPr>
            <w:r w:rsidRPr="00A47011">
              <w:rPr>
                <w:rFonts w:ascii="Arial" w:hAnsi="Arial" w:cs="Arial"/>
                <w:sz w:val="24"/>
                <w:szCs w:val="24"/>
              </w:rPr>
              <w:t>1.7.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47011" w:rsidRPr="00A47011" w:rsidRDefault="00A47011" w:rsidP="00A74C63">
            <w:pPr>
              <w:ind w:firstLine="709"/>
              <w:jc w:val="both"/>
              <w:rPr>
                <w:rFonts w:ascii="Arial" w:hAnsi="Arial" w:cs="Arial"/>
                <w:sz w:val="24"/>
                <w:szCs w:val="24"/>
              </w:rPr>
            </w:pPr>
            <w:r w:rsidRPr="00A47011">
              <w:rPr>
                <w:rFonts w:ascii="Arial" w:hAnsi="Arial" w:cs="Arial"/>
                <w:sz w:val="24"/>
                <w:szCs w:val="24"/>
              </w:rPr>
              <w:t>а) детские площадки, спортивные и другие площадки отдыха и досуга;</w:t>
            </w:r>
          </w:p>
          <w:p w:rsidR="00A47011" w:rsidRPr="00A47011" w:rsidRDefault="00A47011" w:rsidP="00A74C63">
            <w:pPr>
              <w:ind w:firstLine="709"/>
              <w:jc w:val="both"/>
              <w:rPr>
                <w:rFonts w:ascii="Arial" w:hAnsi="Arial" w:cs="Arial"/>
                <w:sz w:val="24"/>
                <w:szCs w:val="24"/>
              </w:rPr>
            </w:pPr>
            <w:r w:rsidRPr="00A47011">
              <w:rPr>
                <w:rFonts w:ascii="Arial" w:hAnsi="Arial" w:cs="Arial"/>
                <w:sz w:val="24"/>
                <w:szCs w:val="24"/>
              </w:rPr>
              <w:t>б) площадки для выгула и дрессировки собак;</w:t>
            </w:r>
          </w:p>
          <w:p w:rsidR="00A47011" w:rsidRPr="00A47011" w:rsidRDefault="00A47011" w:rsidP="00A74C63">
            <w:pPr>
              <w:ind w:firstLine="709"/>
              <w:jc w:val="both"/>
              <w:rPr>
                <w:rFonts w:ascii="Arial" w:hAnsi="Arial" w:cs="Arial"/>
                <w:sz w:val="24"/>
                <w:szCs w:val="24"/>
              </w:rPr>
            </w:pPr>
            <w:r w:rsidRPr="00A47011">
              <w:rPr>
                <w:rFonts w:ascii="Arial" w:hAnsi="Arial" w:cs="Arial"/>
                <w:sz w:val="24"/>
                <w:szCs w:val="24"/>
              </w:rPr>
              <w:t>в) площадки автостоянок;</w:t>
            </w:r>
          </w:p>
          <w:p w:rsidR="00A47011" w:rsidRPr="00A47011" w:rsidRDefault="00A47011" w:rsidP="00A74C63">
            <w:pPr>
              <w:ind w:firstLine="709"/>
              <w:jc w:val="both"/>
              <w:rPr>
                <w:rFonts w:ascii="Arial" w:hAnsi="Arial" w:cs="Arial"/>
                <w:sz w:val="24"/>
                <w:szCs w:val="24"/>
              </w:rPr>
            </w:pPr>
            <w:r w:rsidRPr="00A47011">
              <w:rPr>
                <w:rFonts w:ascii="Arial" w:hAnsi="Arial" w:cs="Arial"/>
                <w:sz w:val="24"/>
                <w:szCs w:val="24"/>
              </w:rPr>
              <w:t>г) улицы (в том числе пешеходные) и дороги;</w:t>
            </w:r>
          </w:p>
          <w:p w:rsidR="00A47011" w:rsidRPr="00A47011" w:rsidRDefault="00A47011" w:rsidP="00A74C63">
            <w:pPr>
              <w:ind w:firstLine="709"/>
              <w:jc w:val="both"/>
              <w:rPr>
                <w:rFonts w:ascii="Arial" w:hAnsi="Arial" w:cs="Arial"/>
                <w:sz w:val="24"/>
                <w:szCs w:val="24"/>
              </w:rPr>
            </w:pPr>
            <w:r w:rsidRPr="00A47011">
              <w:rPr>
                <w:rFonts w:ascii="Arial" w:hAnsi="Arial" w:cs="Arial"/>
                <w:sz w:val="24"/>
                <w:szCs w:val="24"/>
              </w:rPr>
              <w:t>д) парки, скверы, иные зеленые зоны;</w:t>
            </w:r>
          </w:p>
          <w:p w:rsidR="00A47011" w:rsidRPr="00A47011" w:rsidRDefault="00A47011" w:rsidP="00A74C63">
            <w:pPr>
              <w:ind w:firstLine="709"/>
              <w:jc w:val="both"/>
              <w:rPr>
                <w:rFonts w:ascii="Arial" w:hAnsi="Arial" w:cs="Arial"/>
                <w:sz w:val="24"/>
                <w:szCs w:val="24"/>
              </w:rPr>
            </w:pPr>
            <w:r w:rsidRPr="00A47011">
              <w:rPr>
                <w:rFonts w:ascii="Arial" w:hAnsi="Arial" w:cs="Arial"/>
                <w:sz w:val="24"/>
                <w:szCs w:val="24"/>
              </w:rPr>
              <w:t>е) площади, набережные и другие территории;</w:t>
            </w:r>
          </w:p>
          <w:p w:rsidR="00A47011" w:rsidRPr="00A47011" w:rsidRDefault="00A47011" w:rsidP="00A74C63">
            <w:pPr>
              <w:ind w:firstLine="709"/>
              <w:jc w:val="both"/>
              <w:rPr>
                <w:rFonts w:ascii="Arial" w:hAnsi="Arial" w:cs="Arial"/>
                <w:sz w:val="24"/>
                <w:szCs w:val="24"/>
              </w:rPr>
            </w:pPr>
            <w:r w:rsidRPr="00A47011">
              <w:rPr>
                <w:rFonts w:ascii="Arial" w:hAnsi="Arial" w:cs="Arial"/>
                <w:sz w:val="24"/>
                <w:szCs w:val="24"/>
              </w:rPr>
              <w:t>ж) технические зоны транспортных, инженерных коммуникаций, водоохранные зоны;</w:t>
            </w:r>
          </w:p>
          <w:p w:rsidR="00A47011" w:rsidRPr="00A47011" w:rsidRDefault="00A47011" w:rsidP="00A74C63">
            <w:pPr>
              <w:ind w:firstLine="709"/>
              <w:jc w:val="both"/>
              <w:rPr>
                <w:rFonts w:ascii="Arial" w:hAnsi="Arial" w:cs="Arial"/>
                <w:b/>
                <w:sz w:val="24"/>
                <w:szCs w:val="24"/>
              </w:rPr>
            </w:pPr>
            <w:r w:rsidRPr="00A47011">
              <w:rPr>
                <w:rFonts w:ascii="Arial" w:hAnsi="Arial" w:cs="Arial"/>
                <w:sz w:val="24"/>
                <w:szCs w:val="24"/>
              </w:rPr>
              <w:t>з) контейнерные площадки и площадки для складирования отдельных групп коммунальных отходов</w:t>
            </w:r>
            <w:r w:rsidRPr="00A47011">
              <w:rPr>
                <w:rFonts w:ascii="Arial" w:hAnsi="Arial" w:cs="Arial"/>
                <w:b/>
                <w:sz w:val="24"/>
                <w:szCs w:val="24"/>
              </w:rPr>
              <w:t>;</w:t>
            </w:r>
          </w:p>
          <w:p w:rsidR="00A47011" w:rsidRPr="00A47011" w:rsidRDefault="00A47011" w:rsidP="00A74C63">
            <w:pPr>
              <w:ind w:firstLine="709"/>
              <w:jc w:val="both"/>
              <w:rPr>
                <w:rFonts w:ascii="Arial" w:hAnsi="Arial" w:cs="Arial"/>
                <w:sz w:val="24"/>
                <w:szCs w:val="24"/>
              </w:rPr>
            </w:pPr>
            <w:r w:rsidRPr="00A47011">
              <w:rPr>
                <w:rFonts w:ascii="Arial" w:hAnsi="Arial" w:cs="Arial"/>
                <w:b/>
                <w:sz w:val="24"/>
                <w:szCs w:val="24"/>
              </w:rPr>
              <w:t>и) прилегающие территории.</w:t>
            </w:r>
          </w:p>
        </w:tc>
      </w:tr>
    </w:tbl>
    <w:p w:rsidR="003418A2" w:rsidRDefault="003418A2" w:rsidP="003418A2">
      <w:pPr>
        <w:pStyle w:val="formattext"/>
        <w:ind w:firstLine="708"/>
        <w:jc w:val="both"/>
        <w:rPr>
          <w:rFonts w:ascii="Arial" w:hAnsi="Arial" w:cs="Arial"/>
          <w:sz w:val="24"/>
          <w:szCs w:val="24"/>
          <w:lang w:eastAsia="en-US"/>
        </w:rPr>
      </w:pPr>
    </w:p>
    <w:p w:rsidR="00691423" w:rsidRPr="0033673F" w:rsidRDefault="00691423" w:rsidP="00691423">
      <w:pPr>
        <w:ind w:firstLine="709"/>
        <w:jc w:val="both"/>
        <w:rPr>
          <w:rFonts w:ascii="Arial" w:hAnsi="Arial" w:cs="Arial"/>
          <w:sz w:val="24"/>
          <w:szCs w:val="24"/>
        </w:rPr>
      </w:pPr>
      <w:r>
        <w:rPr>
          <w:rFonts w:ascii="Arial" w:hAnsi="Arial" w:cs="Arial"/>
          <w:sz w:val="24"/>
          <w:szCs w:val="24"/>
        </w:rPr>
        <w:t>1.11. пункт 5</w:t>
      </w:r>
      <w:r w:rsidRPr="0033673F">
        <w:rPr>
          <w:rFonts w:ascii="Arial" w:hAnsi="Arial" w:cs="Arial"/>
          <w:sz w:val="24"/>
          <w:szCs w:val="24"/>
        </w:rPr>
        <w:t>.</w:t>
      </w:r>
      <w:r>
        <w:rPr>
          <w:rFonts w:ascii="Arial" w:hAnsi="Arial" w:cs="Arial"/>
          <w:sz w:val="24"/>
          <w:szCs w:val="24"/>
        </w:rPr>
        <w:t xml:space="preserve">6 изложить </w:t>
      </w:r>
      <w:r w:rsidRPr="0033673F">
        <w:rPr>
          <w:rFonts w:ascii="Arial" w:hAnsi="Arial" w:cs="Arial"/>
          <w:sz w:val="24"/>
          <w:szCs w:val="24"/>
        </w:rPr>
        <w:t xml:space="preserve">в </w:t>
      </w:r>
      <w:r>
        <w:rPr>
          <w:rFonts w:ascii="Arial" w:hAnsi="Arial" w:cs="Arial"/>
          <w:sz w:val="24"/>
          <w:szCs w:val="24"/>
        </w:rPr>
        <w:t xml:space="preserve">новой </w:t>
      </w:r>
      <w:r w:rsidRPr="0033673F">
        <w:rPr>
          <w:rFonts w:ascii="Arial" w:hAnsi="Arial" w:cs="Arial"/>
          <w:sz w:val="24"/>
          <w:szCs w:val="24"/>
        </w:rPr>
        <w:t>редакции:</w:t>
      </w:r>
    </w:p>
    <w:tbl>
      <w:tblPr>
        <w:tblStyle w:val="a5"/>
        <w:tblW w:w="0" w:type="auto"/>
        <w:tblLook w:val="04A0" w:firstRow="1" w:lastRow="0" w:firstColumn="1" w:lastColumn="0" w:noHBand="0" w:noVBand="1"/>
      </w:tblPr>
      <w:tblGrid>
        <w:gridCol w:w="4853"/>
        <w:gridCol w:w="5001"/>
      </w:tblGrid>
      <w:tr w:rsidR="00691423" w:rsidRPr="00691423" w:rsidTr="00A74C63">
        <w:tc>
          <w:tcPr>
            <w:tcW w:w="5353" w:type="dxa"/>
          </w:tcPr>
          <w:p w:rsidR="00691423" w:rsidRPr="00691423" w:rsidRDefault="00691423" w:rsidP="00A74C63">
            <w:pPr>
              <w:jc w:val="center"/>
              <w:rPr>
                <w:rFonts w:ascii="Arial" w:hAnsi="Arial" w:cs="Arial"/>
                <w:sz w:val="24"/>
                <w:szCs w:val="24"/>
              </w:rPr>
            </w:pPr>
            <w:r w:rsidRPr="00691423">
              <w:rPr>
                <w:rFonts w:ascii="Arial" w:hAnsi="Arial" w:cs="Arial"/>
                <w:sz w:val="24"/>
                <w:szCs w:val="24"/>
              </w:rPr>
              <w:t>Действующая редакция</w:t>
            </w:r>
          </w:p>
        </w:tc>
        <w:tc>
          <w:tcPr>
            <w:tcW w:w="5528" w:type="dxa"/>
          </w:tcPr>
          <w:p w:rsidR="00691423" w:rsidRPr="00691423" w:rsidRDefault="00691423" w:rsidP="00A74C63">
            <w:pPr>
              <w:jc w:val="center"/>
              <w:rPr>
                <w:rFonts w:ascii="Arial" w:hAnsi="Arial" w:cs="Arial"/>
                <w:sz w:val="24"/>
                <w:szCs w:val="24"/>
              </w:rPr>
            </w:pPr>
            <w:r w:rsidRPr="00691423">
              <w:rPr>
                <w:rFonts w:ascii="Arial" w:hAnsi="Arial" w:cs="Arial"/>
                <w:sz w:val="24"/>
                <w:szCs w:val="24"/>
              </w:rPr>
              <w:t>Предлагаемая редакция</w:t>
            </w:r>
          </w:p>
        </w:tc>
      </w:tr>
      <w:tr w:rsidR="00691423" w:rsidRPr="00691423" w:rsidTr="00A74C63">
        <w:tc>
          <w:tcPr>
            <w:tcW w:w="5353" w:type="dxa"/>
          </w:tcPr>
          <w:p w:rsidR="00691423" w:rsidRPr="00691423" w:rsidRDefault="00691423" w:rsidP="00A74C63">
            <w:pPr>
              <w:pStyle w:val="formattext"/>
              <w:ind w:firstLine="708"/>
              <w:jc w:val="both"/>
              <w:rPr>
                <w:rFonts w:ascii="Arial" w:hAnsi="Arial" w:cs="Arial"/>
                <w:sz w:val="24"/>
                <w:szCs w:val="24"/>
              </w:rPr>
            </w:pPr>
            <w:r w:rsidRPr="00691423">
              <w:rPr>
                <w:rFonts w:ascii="Arial" w:hAnsi="Arial" w:cs="Arial"/>
                <w:sz w:val="24"/>
                <w:szCs w:val="24"/>
              </w:rPr>
              <w:t>5.6. Схемы (программы) комплексного благоустройства утверждаются главой администрации городского округа. Проекты благоустройства конкретных участков, выполнения отдельных видов благоустройства, изготовления и установки малых архитектурных форм и других элементов благоустройства утверждаются заказчиками после согласования с КАГиЗ.</w:t>
            </w:r>
          </w:p>
        </w:tc>
        <w:tc>
          <w:tcPr>
            <w:tcW w:w="5528" w:type="dxa"/>
          </w:tcPr>
          <w:p w:rsidR="00691423" w:rsidRPr="00691423" w:rsidRDefault="00691423" w:rsidP="00A74C63">
            <w:pPr>
              <w:pStyle w:val="formattext"/>
              <w:ind w:firstLine="708"/>
              <w:jc w:val="both"/>
              <w:rPr>
                <w:rFonts w:ascii="Arial" w:hAnsi="Arial" w:cs="Arial"/>
                <w:sz w:val="24"/>
                <w:szCs w:val="24"/>
              </w:rPr>
            </w:pPr>
            <w:r w:rsidRPr="00691423">
              <w:rPr>
                <w:rFonts w:ascii="Arial" w:hAnsi="Arial" w:cs="Arial"/>
                <w:sz w:val="24"/>
                <w:szCs w:val="24"/>
              </w:rPr>
              <w:t xml:space="preserve">5.6. Схемы (программы) комплексного благоустройства утверждаются главой администрации городского округа </w:t>
            </w:r>
            <w:r w:rsidRPr="00691423">
              <w:rPr>
                <w:rFonts w:ascii="Arial" w:hAnsi="Arial" w:cs="Arial"/>
                <w:b/>
                <w:sz w:val="24"/>
                <w:szCs w:val="24"/>
              </w:rPr>
              <w:t>с учетом результатов проведения их общественного обсуждения</w:t>
            </w:r>
            <w:r w:rsidRPr="00691423">
              <w:rPr>
                <w:rFonts w:ascii="Arial" w:hAnsi="Arial" w:cs="Arial"/>
                <w:sz w:val="24"/>
                <w:szCs w:val="24"/>
              </w:rPr>
              <w:t>. Проекты благоустройства конкретных участков, выполнения отдельных видов благоустройства, изготовления и установки малых архитектурных форм и других элементов благоустройства утверждаются заказчиками после согласования с КАГиЗ.</w:t>
            </w:r>
          </w:p>
        </w:tc>
      </w:tr>
    </w:tbl>
    <w:p w:rsidR="00E72E0D" w:rsidRDefault="00E72E0D" w:rsidP="00850184">
      <w:pPr>
        <w:pStyle w:val="formattext"/>
        <w:ind w:firstLine="708"/>
        <w:jc w:val="both"/>
        <w:rPr>
          <w:rFonts w:ascii="Arial" w:eastAsiaTheme="minorHAnsi" w:hAnsi="Arial" w:cs="Arial"/>
          <w:color w:val="000000" w:themeColor="text1"/>
          <w:sz w:val="24"/>
          <w:szCs w:val="24"/>
          <w:lang w:eastAsia="en-US"/>
        </w:rPr>
      </w:pPr>
    </w:p>
    <w:p w:rsidR="00F13B10" w:rsidRDefault="00F13B10" w:rsidP="00850184">
      <w:pPr>
        <w:pStyle w:val="formattext"/>
        <w:ind w:firstLine="708"/>
        <w:jc w:val="both"/>
        <w:rPr>
          <w:rFonts w:ascii="Arial" w:eastAsiaTheme="minorHAnsi" w:hAnsi="Arial" w:cs="Arial"/>
          <w:color w:val="000000" w:themeColor="text1"/>
          <w:sz w:val="24"/>
          <w:szCs w:val="24"/>
          <w:lang w:eastAsia="en-US"/>
        </w:rPr>
      </w:pPr>
    </w:p>
    <w:p w:rsidR="00F13B10" w:rsidRDefault="00F13B10" w:rsidP="00850184">
      <w:pPr>
        <w:pStyle w:val="formattext"/>
        <w:ind w:firstLine="708"/>
        <w:jc w:val="both"/>
        <w:rPr>
          <w:rFonts w:ascii="Arial" w:eastAsiaTheme="minorHAnsi" w:hAnsi="Arial" w:cs="Arial"/>
          <w:color w:val="000000" w:themeColor="text1"/>
          <w:sz w:val="24"/>
          <w:szCs w:val="24"/>
          <w:lang w:eastAsia="en-US"/>
        </w:rPr>
      </w:pPr>
    </w:p>
    <w:p w:rsidR="00F13B10" w:rsidRDefault="00F13B10" w:rsidP="00850184">
      <w:pPr>
        <w:pStyle w:val="formattext"/>
        <w:ind w:firstLine="708"/>
        <w:jc w:val="both"/>
        <w:rPr>
          <w:rFonts w:ascii="Arial" w:eastAsiaTheme="minorHAnsi" w:hAnsi="Arial" w:cs="Arial"/>
          <w:color w:val="000000" w:themeColor="text1"/>
          <w:sz w:val="24"/>
          <w:szCs w:val="24"/>
          <w:lang w:eastAsia="en-US"/>
        </w:rPr>
      </w:pPr>
    </w:p>
    <w:p w:rsidR="00F13B10" w:rsidRDefault="00F13B10" w:rsidP="00850184">
      <w:pPr>
        <w:pStyle w:val="formattext"/>
        <w:ind w:firstLine="708"/>
        <w:jc w:val="both"/>
        <w:rPr>
          <w:rFonts w:ascii="Arial" w:eastAsiaTheme="minorHAnsi" w:hAnsi="Arial" w:cs="Arial"/>
          <w:color w:val="000000" w:themeColor="text1"/>
          <w:sz w:val="24"/>
          <w:szCs w:val="24"/>
          <w:lang w:eastAsia="en-US"/>
        </w:rPr>
      </w:pPr>
    </w:p>
    <w:p w:rsidR="00A87360" w:rsidRPr="0033673F" w:rsidRDefault="00A87360" w:rsidP="00A87360">
      <w:pPr>
        <w:ind w:firstLine="709"/>
        <w:jc w:val="both"/>
        <w:rPr>
          <w:rFonts w:ascii="Arial" w:hAnsi="Arial" w:cs="Arial"/>
          <w:sz w:val="24"/>
          <w:szCs w:val="24"/>
        </w:rPr>
      </w:pPr>
      <w:r>
        <w:rPr>
          <w:rFonts w:ascii="Arial" w:hAnsi="Arial" w:cs="Arial"/>
          <w:sz w:val="24"/>
          <w:szCs w:val="24"/>
        </w:rPr>
        <w:t>1.12. пункт 7</w:t>
      </w:r>
      <w:r w:rsidRPr="0033673F">
        <w:rPr>
          <w:rFonts w:ascii="Arial" w:hAnsi="Arial" w:cs="Arial"/>
          <w:sz w:val="24"/>
          <w:szCs w:val="24"/>
        </w:rPr>
        <w:t>.</w:t>
      </w:r>
      <w:r>
        <w:rPr>
          <w:rFonts w:ascii="Arial" w:hAnsi="Arial" w:cs="Arial"/>
          <w:sz w:val="24"/>
          <w:szCs w:val="24"/>
        </w:rPr>
        <w:t xml:space="preserve">3 изложить </w:t>
      </w:r>
      <w:r w:rsidRPr="0033673F">
        <w:rPr>
          <w:rFonts w:ascii="Arial" w:hAnsi="Arial" w:cs="Arial"/>
          <w:sz w:val="24"/>
          <w:szCs w:val="24"/>
        </w:rPr>
        <w:t xml:space="preserve">в </w:t>
      </w:r>
      <w:r>
        <w:rPr>
          <w:rFonts w:ascii="Arial" w:hAnsi="Arial" w:cs="Arial"/>
          <w:sz w:val="24"/>
          <w:szCs w:val="24"/>
        </w:rPr>
        <w:t xml:space="preserve">новой </w:t>
      </w:r>
      <w:r w:rsidRPr="0033673F">
        <w:rPr>
          <w:rFonts w:ascii="Arial" w:hAnsi="Arial" w:cs="Arial"/>
          <w:sz w:val="24"/>
          <w:szCs w:val="24"/>
        </w:rPr>
        <w:t>редакции:</w:t>
      </w:r>
    </w:p>
    <w:tbl>
      <w:tblPr>
        <w:tblStyle w:val="a5"/>
        <w:tblW w:w="0" w:type="auto"/>
        <w:tblLook w:val="04A0" w:firstRow="1" w:lastRow="0" w:firstColumn="1" w:lastColumn="0" w:noHBand="0" w:noVBand="1"/>
      </w:tblPr>
      <w:tblGrid>
        <w:gridCol w:w="4853"/>
        <w:gridCol w:w="5001"/>
      </w:tblGrid>
      <w:tr w:rsidR="00A87360" w:rsidRPr="00691423" w:rsidTr="00A74C63">
        <w:tc>
          <w:tcPr>
            <w:tcW w:w="5353" w:type="dxa"/>
          </w:tcPr>
          <w:p w:rsidR="00A87360" w:rsidRPr="00691423" w:rsidRDefault="00A87360" w:rsidP="00A74C63">
            <w:pPr>
              <w:jc w:val="center"/>
              <w:rPr>
                <w:rFonts w:ascii="Arial" w:hAnsi="Arial" w:cs="Arial"/>
                <w:sz w:val="24"/>
                <w:szCs w:val="24"/>
              </w:rPr>
            </w:pPr>
            <w:r w:rsidRPr="00691423">
              <w:rPr>
                <w:rFonts w:ascii="Arial" w:hAnsi="Arial" w:cs="Arial"/>
                <w:sz w:val="24"/>
                <w:szCs w:val="24"/>
              </w:rPr>
              <w:t>Действующая редакция</w:t>
            </w:r>
          </w:p>
        </w:tc>
        <w:tc>
          <w:tcPr>
            <w:tcW w:w="5528" w:type="dxa"/>
          </w:tcPr>
          <w:p w:rsidR="00A87360" w:rsidRPr="00691423" w:rsidRDefault="00A87360" w:rsidP="00A74C63">
            <w:pPr>
              <w:jc w:val="center"/>
              <w:rPr>
                <w:rFonts w:ascii="Arial" w:hAnsi="Arial" w:cs="Arial"/>
                <w:sz w:val="24"/>
                <w:szCs w:val="24"/>
              </w:rPr>
            </w:pPr>
            <w:r w:rsidRPr="00691423">
              <w:rPr>
                <w:rFonts w:ascii="Arial" w:hAnsi="Arial" w:cs="Arial"/>
                <w:sz w:val="24"/>
                <w:szCs w:val="24"/>
              </w:rPr>
              <w:t>Предлагаемая редакция</w:t>
            </w:r>
          </w:p>
        </w:tc>
      </w:tr>
      <w:tr w:rsidR="00A87360" w:rsidRPr="00691423" w:rsidTr="00A74C63">
        <w:tc>
          <w:tcPr>
            <w:tcW w:w="5353" w:type="dxa"/>
          </w:tcPr>
          <w:p w:rsidR="00A87360" w:rsidRPr="00691423" w:rsidRDefault="00A87360" w:rsidP="00A87360">
            <w:pPr>
              <w:pStyle w:val="formattext"/>
              <w:ind w:firstLine="708"/>
              <w:jc w:val="both"/>
              <w:rPr>
                <w:rFonts w:ascii="Arial" w:hAnsi="Arial" w:cs="Arial"/>
                <w:sz w:val="24"/>
                <w:szCs w:val="24"/>
              </w:rPr>
            </w:pPr>
            <w:r w:rsidRPr="00A87360">
              <w:rPr>
                <w:rFonts w:ascii="Arial" w:hAnsi="Arial" w:cs="Arial"/>
                <w:sz w:val="24"/>
                <w:szCs w:val="24"/>
              </w:rPr>
              <w:t xml:space="preserve">7.3. Ответственность за сохранность городских зеленых насаждений и надлежащий уход за ними возлагается на владельцев или пользователей закрепленной </w:t>
            </w:r>
            <w:r w:rsidRPr="00A87360">
              <w:rPr>
                <w:rFonts w:ascii="Arial" w:hAnsi="Arial" w:cs="Arial"/>
                <w:b/>
                <w:sz w:val="24"/>
                <w:szCs w:val="24"/>
              </w:rPr>
              <w:t>и прилегающей территорий</w:t>
            </w:r>
            <w:r w:rsidRPr="00A87360">
              <w:rPr>
                <w:rFonts w:ascii="Arial" w:hAnsi="Arial" w:cs="Arial"/>
                <w:sz w:val="24"/>
                <w:szCs w:val="24"/>
              </w:rPr>
              <w:t>, на которых они произрастают.</w:t>
            </w:r>
          </w:p>
        </w:tc>
        <w:tc>
          <w:tcPr>
            <w:tcW w:w="5528" w:type="dxa"/>
          </w:tcPr>
          <w:p w:rsidR="00A87360" w:rsidRPr="00691423" w:rsidRDefault="00A87360" w:rsidP="00A87360">
            <w:pPr>
              <w:pStyle w:val="formattext"/>
              <w:ind w:firstLine="708"/>
              <w:jc w:val="both"/>
              <w:rPr>
                <w:rFonts w:ascii="Arial" w:hAnsi="Arial" w:cs="Arial"/>
                <w:sz w:val="24"/>
                <w:szCs w:val="24"/>
              </w:rPr>
            </w:pPr>
            <w:r w:rsidRPr="00A87360">
              <w:rPr>
                <w:rFonts w:ascii="Arial" w:hAnsi="Arial" w:cs="Arial"/>
                <w:sz w:val="24"/>
                <w:szCs w:val="24"/>
              </w:rPr>
              <w:t>7.3. Ответственность за сохранность городских зеленых насаждений и надлежащий уход за ними возлагается на владельцев или пользователей закрепленной территорий, на которых они произрастают.</w:t>
            </w:r>
          </w:p>
        </w:tc>
      </w:tr>
    </w:tbl>
    <w:p w:rsidR="00850184" w:rsidRDefault="00850184" w:rsidP="00850184">
      <w:pPr>
        <w:pStyle w:val="formattext"/>
        <w:ind w:firstLine="708"/>
        <w:jc w:val="both"/>
        <w:rPr>
          <w:rFonts w:ascii="Arial" w:hAnsi="Arial" w:cs="Arial"/>
          <w:sz w:val="24"/>
          <w:szCs w:val="24"/>
        </w:rPr>
      </w:pPr>
    </w:p>
    <w:p w:rsidR="00F13B10" w:rsidRDefault="00F13B10" w:rsidP="00801B35">
      <w:pPr>
        <w:ind w:firstLine="709"/>
        <w:jc w:val="both"/>
        <w:rPr>
          <w:rFonts w:ascii="Arial" w:hAnsi="Arial" w:cs="Arial"/>
          <w:sz w:val="24"/>
          <w:szCs w:val="24"/>
        </w:rPr>
      </w:pPr>
    </w:p>
    <w:p w:rsidR="00801B35" w:rsidRPr="0033673F" w:rsidRDefault="00801B35" w:rsidP="00801B35">
      <w:pPr>
        <w:ind w:firstLine="709"/>
        <w:jc w:val="both"/>
        <w:rPr>
          <w:rFonts w:ascii="Arial" w:hAnsi="Arial" w:cs="Arial"/>
          <w:sz w:val="24"/>
          <w:szCs w:val="24"/>
        </w:rPr>
      </w:pPr>
      <w:r>
        <w:rPr>
          <w:rFonts w:ascii="Arial" w:hAnsi="Arial" w:cs="Arial"/>
          <w:sz w:val="24"/>
          <w:szCs w:val="24"/>
        </w:rPr>
        <w:t>1.13. пункт</w:t>
      </w:r>
      <w:r w:rsidR="00BA7200">
        <w:rPr>
          <w:rFonts w:ascii="Arial" w:hAnsi="Arial" w:cs="Arial"/>
          <w:sz w:val="24"/>
          <w:szCs w:val="24"/>
        </w:rPr>
        <w:t xml:space="preserve"> 9.8</w:t>
      </w:r>
      <w:r>
        <w:rPr>
          <w:rFonts w:ascii="Arial" w:hAnsi="Arial" w:cs="Arial"/>
          <w:sz w:val="24"/>
          <w:szCs w:val="24"/>
        </w:rPr>
        <w:t xml:space="preserve"> изложить </w:t>
      </w:r>
      <w:r w:rsidRPr="0033673F">
        <w:rPr>
          <w:rFonts w:ascii="Arial" w:hAnsi="Arial" w:cs="Arial"/>
          <w:sz w:val="24"/>
          <w:szCs w:val="24"/>
        </w:rPr>
        <w:t xml:space="preserve">в </w:t>
      </w:r>
      <w:r>
        <w:rPr>
          <w:rFonts w:ascii="Arial" w:hAnsi="Arial" w:cs="Arial"/>
          <w:sz w:val="24"/>
          <w:szCs w:val="24"/>
        </w:rPr>
        <w:t xml:space="preserve">новой </w:t>
      </w:r>
      <w:r w:rsidRPr="0033673F">
        <w:rPr>
          <w:rFonts w:ascii="Arial" w:hAnsi="Arial" w:cs="Arial"/>
          <w:sz w:val="24"/>
          <w:szCs w:val="24"/>
        </w:rPr>
        <w:t>редакции:</w:t>
      </w:r>
    </w:p>
    <w:tbl>
      <w:tblPr>
        <w:tblStyle w:val="a5"/>
        <w:tblW w:w="0" w:type="auto"/>
        <w:tblLook w:val="04A0" w:firstRow="1" w:lastRow="0" w:firstColumn="1" w:lastColumn="0" w:noHBand="0" w:noVBand="1"/>
      </w:tblPr>
      <w:tblGrid>
        <w:gridCol w:w="4853"/>
        <w:gridCol w:w="5001"/>
      </w:tblGrid>
      <w:tr w:rsidR="00801B35" w:rsidRPr="00691423" w:rsidTr="00A74C63">
        <w:tc>
          <w:tcPr>
            <w:tcW w:w="5353" w:type="dxa"/>
          </w:tcPr>
          <w:p w:rsidR="00801B35" w:rsidRPr="00691423" w:rsidRDefault="00801B35" w:rsidP="00A74C63">
            <w:pPr>
              <w:jc w:val="center"/>
              <w:rPr>
                <w:rFonts w:ascii="Arial" w:hAnsi="Arial" w:cs="Arial"/>
                <w:sz w:val="24"/>
                <w:szCs w:val="24"/>
              </w:rPr>
            </w:pPr>
            <w:r w:rsidRPr="00691423">
              <w:rPr>
                <w:rFonts w:ascii="Arial" w:hAnsi="Arial" w:cs="Arial"/>
                <w:sz w:val="24"/>
                <w:szCs w:val="24"/>
              </w:rPr>
              <w:t>Действующая редакция</w:t>
            </w:r>
          </w:p>
        </w:tc>
        <w:tc>
          <w:tcPr>
            <w:tcW w:w="5528" w:type="dxa"/>
          </w:tcPr>
          <w:p w:rsidR="00801B35" w:rsidRPr="00691423" w:rsidRDefault="00801B35" w:rsidP="00A74C63">
            <w:pPr>
              <w:jc w:val="center"/>
              <w:rPr>
                <w:rFonts w:ascii="Arial" w:hAnsi="Arial" w:cs="Arial"/>
                <w:sz w:val="24"/>
                <w:szCs w:val="24"/>
              </w:rPr>
            </w:pPr>
            <w:r w:rsidRPr="00691423">
              <w:rPr>
                <w:rFonts w:ascii="Arial" w:hAnsi="Arial" w:cs="Arial"/>
                <w:sz w:val="24"/>
                <w:szCs w:val="24"/>
              </w:rPr>
              <w:t>Предлагаемая редакция</w:t>
            </w:r>
          </w:p>
        </w:tc>
      </w:tr>
      <w:tr w:rsidR="00801B35" w:rsidRPr="00691423" w:rsidTr="00A74C63">
        <w:tc>
          <w:tcPr>
            <w:tcW w:w="5353" w:type="dxa"/>
          </w:tcPr>
          <w:p w:rsidR="00801B35" w:rsidRPr="00691423" w:rsidRDefault="00BA7200" w:rsidP="00BA7200">
            <w:pPr>
              <w:pStyle w:val="formattext"/>
              <w:ind w:firstLine="708"/>
              <w:jc w:val="both"/>
              <w:rPr>
                <w:rFonts w:ascii="Arial" w:hAnsi="Arial" w:cs="Arial"/>
                <w:sz w:val="24"/>
                <w:szCs w:val="24"/>
              </w:rPr>
            </w:pPr>
            <w:r w:rsidRPr="00BA7200">
              <w:rPr>
                <w:rFonts w:ascii="Arial" w:hAnsi="Arial" w:cs="Arial"/>
                <w:sz w:val="24"/>
                <w:szCs w:val="24"/>
              </w:rPr>
              <w:t xml:space="preserve">9.8. Хозяйствующие субъекты всех форм собственности обязаны обустраивать и содержать в исправном состоянии элементы наружного освещения </w:t>
            </w:r>
            <w:r w:rsidRPr="00BA7200">
              <w:rPr>
                <w:rFonts w:ascii="Arial" w:hAnsi="Arial" w:cs="Arial"/>
                <w:b/>
                <w:sz w:val="24"/>
                <w:szCs w:val="24"/>
              </w:rPr>
              <w:t xml:space="preserve">прилегающих территорий </w:t>
            </w:r>
            <w:r w:rsidRPr="00BA7200">
              <w:rPr>
                <w:rFonts w:ascii="Arial" w:hAnsi="Arial" w:cs="Arial"/>
                <w:sz w:val="24"/>
                <w:szCs w:val="24"/>
              </w:rPr>
              <w:t>объектов, находящихся в эксплуатации, обслуживании или управлении, включая:</w:t>
            </w:r>
          </w:p>
        </w:tc>
        <w:tc>
          <w:tcPr>
            <w:tcW w:w="5528" w:type="dxa"/>
          </w:tcPr>
          <w:p w:rsidR="00801B35" w:rsidRPr="00691423" w:rsidRDefault="00BA7200" w:rsidP="00BA7200">
            <w:pPr>
              <w:pStyle w:val="formattext"/>
              <w:ind w:firstLine="708"/>
              <w:jc w:val="both"/>
              <w:rPr>
                <w:rFonts w:ascii="Arial" w:hAnsi="Arial" w:cs="Arial"/>
                <w:sz w:val="24"/>
                <w:szCs w:val="24"/>
              </w:rPr>
            </w:pPr>
            <w:r w:rsidRPr="00BA7200">
              <w:rPr>
                <w:rFonts w:ascii="Arial" w:hAnsi="Arial" w:cs="Arial"/>
                <w:sz w:val="24"/>
                <w:szCs w:val="24"/>
              </w:rPr>
              <w:t>9.8. Хозяйствующие субъекты всех форм собственности обязаны обустраивать и содержать в исправном состоянии элементы наружного освещения объектов, находящихся в эксплуатации, обслуживании или управлении, включая:</w:t>
            </w:r>
          </w:p>
        </w:tc>
      </w:tr>
    </w:tbl>
    <w:p w:rsidR="00A87360" w:rsidRDefault="00A87360" w:rsidP="00850184">
      <w:pPr>
        <w:pStyle w:val="formattext"/>
        <w:ind w:firstLine="708"/>
        <w:jc w:val="both"/>
        <w:rPr>
          <w:rFonts w:ascii="Arial" w:hAnsi="Arial" w:cs="Arial"/>
          <w:sz w:val="24"/>
          <w:szCs w:val="24"/>
        </w:rPr>
      </w:pPr>
    </w:p>
    <w:p w:rsidR="00CA56FA" w:rsidRDefault="00CA56FA" w:rsidP="00CA56FA">
      <w:pPr>
        <w:ind w:firstLine="709"/>
        <w:jc w:val="both"/>
        <w:rPr>
          <w:rFonts w:ascii="Arial" w:hAnsi="Arial" w:cs="Arial"/>
          <w:sz w:val="24"/>
          <w:szCs w:val="24"/>
        </w:rPr>
      </w:pPr>
      <w:r>
        <w:rPr>
          <w:rFonts w:ascii="Arial" w:hAnsi="Arial" w:cs="Arial"/>
          <w:sz w:val="24"/>
          <w:szCs w:val="24"/>
        </w:rPr>
        <w:t xml:space="preserve">1.14. пункт </w:t>
      </w:r>
      <w:r w:rsidR="0017159D">
        <w:rPr>
          <w:rFonts w:ascii="Arial" w:hAnsi="Arial" w:cs="Arial"/>
          <w:sz w:val="24"/>
          <w:szCs w:val="24"/>
        </w:rPr>
        <w:t>11</w:t>
      </w:r>
      <w:r>
        <w:rPr>
          <w:rFonts w:ascii="Arial" w:hAnsi="Arial" w:cs="Arial"/>
          <w:sz w:val="24"/>
          <w:szCs w:val="24"/>
        </w:rPr>
        <w:t>.</w:t>
      </w:r>
      <w:r w:rsidR="0017159D">
        <w:rPr>
          <w:rFonts w:ascii="Arial" w:hAnsi="Arial" w:cs="Arial"/>
          <w:sz w:val="24"/>
          <w:szCs w:val="24"/>
        </w:rPr>
        <w:t>1</w:t>
      </w:r>
      <w:r>
        <w:rPr>
          <w:rFonts w:ascii="Arial" w:hAnsi="Arial" w:cs="Arial"/>
          <w:sz w:val="24"/>
          <w:szCs w:val="24"/>
        </w:rPr>
        <w:t xml:space="preserve"> изложить </w:t>
      </w:r>
      <w:r w:rsidRPr="0033673F">
        <w:rPr>
          <w:rFonts w:ascii="Arial" w:hAnsi="Arial" w:cs="Arial"/>
          <w:sz w:val="24"/>
          <w:szCs w:val="24"/>
        </w:rPr>
        <w:t xml:space="preserve">в </w:t>
      </w:r>
      <w:r>
        <w:rPr>
          <w:rFonts w:ascii="Arial" w:hAnsi="Arial" w:cs="Arial"/>
          <w:sz w:val="24"/>
          <w:szCs w:val="24"/>
        </w:rPr>
        <w:t xml:space="preserve">новой </w:t>
      </w:r>
      <w:r w:rsidRPr="0033673F">
        <w:rPr>
          <w:rFonts w:ascii="Arial" w:hAnsi="Arial" w:cs="Arial"/>
          <w:sz w:val="24"/>
          <w:szCs w:val="24"/>
        </w:rPr>
        <w:t>редакции:</w:t>
      </w:r>
    </w:p>
    <w:tbl>
      <w:tblPr>
        <w:tblStyle w:val="a5"/>
        <w:tblW w:w="0" w:type="auto"/>
        <w:tblLook w:val="04A0" w:firstRow="1" w:lastRow="0" w:firstColumn="1" w:lastColumn="0" w:noHBand="0" w:noVBand="1"/>
      </w:tblPr>
      <w:tblGrid>
        <w:gridCol w:w="4831"/>
        <w:gridCol w:w="5023"/>
      </w:tblGrid>
      <w:tr w:rsidR="0017159D" w:rsidRPr="00691423" w:rsidTr="0017159D">
        <w:tc>
          <w:tcPr>
            <w:tcW w:w="5353" w:type="dxa"/>
          </w:tcPr>
          <w:p w:rsidR="0017159D" w:rsidRPr="00691423" w:rsidRDefault="0017159D" w:rsidP="00A74C63">
            <w:pPr>
              <w:jc w:val="center"/>
              <w:rPr>
                <w:rFonts w:ascii="Arial" w:hAnsi="Arial" w:cs="Arial"/>
                <w:sz w:val="24"/>
                <w:szCs w:val="24"/>
              </w:rPr>
            </w:pPr>
            <w:r w:rsidRPr="00691423">
              <w:rPr>
                <w:rFonts w:ascii="Arial" w:hAnsi="Arial" w:cs="Arial"/>
                <w:sz w:val="24"/>
                <w:szCs w:val="24"/>
              </w:rPr>
              <w:t>Действующая редакция</w:t>
            </w:r>
          </w:p>
        </w:tc>
        <w:tc>
          <w:tcPr>
            <w:tcW w:w="5528" w:type="dxa"/>
          </w:tcPr>
          <w:p w:rsidR="0017159D" w:rsidRPr="00691423" w:rsidRDefault="0017159D" w:rsidP="00A74C63">
            <w:pPr>
              <w:jc w:val="center"/>
              <w:rPr>
                <w:rFonts w:ascii="Arial" w:hAnsi="Arial" w:cs="Arial"/>
                <w:sz w:val="24"/>
                <w:szCs w:val="24"/>
              </w:rPr>
            </w:pPr>
            <w:r w:rsidRPr="00691423">
              <w:rPr>
                <w:rFonts w:ascii="Arial" w:hAnsi="Arial" w:cs="Arial"/>
                <w:sz w:val="24"/>
                <w:szCs w:val="24"/>
              </w:rPr>
              <w:t>Предлагаемая редакция</w:t>
            </w:r>
          </w:p>
        </w:tc>
      </w:tr>
      <w:tr w:rsidR="0017159D" w:rsidRPr="0017159D" w:rsidTr="0017159D">
        <w:tc>
          <w:tcPr>
            <w:tcW w:w="5353" w:type="dxa"/>
          </w:tcPr>
          <w:p w:rsidR="0017159D" w:rsidRPr="0017159D" w:rsidRDefault="0017159D" w:rsidP="00A74C63">
            <w:pPr>
              <w:ind w:firstLine="709"/>
              <w:jc w:val="both"/>
              <w:rPr>
                <w:rFonts w:ascii="Arial" w:hAnsi="Arial" w:cs="Arial"/>
                <w:sz w:val="24"/>
                <w:szCs w:val="24"/>
              </w:rPr>
            </w:pPr>
            <w:r w:rsidRPr="0017159D">
              <w:rPr>
                <w:rFonts w:ascii="Arial" w:hAnsi="Arial" w:cs="Arial"/>
                <w:sz w:val="24"/>
                <w:szCs w:val="24"/>
              </w:rPr>
              <w:t>11.1. Нестационарными торговыми объектами розничной торговли являются киоски, размещаемые на стесненных инженерными сетями участках, на которых не возвести капитальное строение, павильоны, размещаемые на резервных участках для капитального строительства до востребованности этих участков, а также палатки. Установка нестационарных торговых объектов на территориях общего пользования производится в порядке, установленном земельным и гражданским законодательством, Федеральным законом «Об основах государственного регулирования торговой деятельности в Российской Федерации», согласно схеме расположения нестационарных торговых объектов, утверждаемой постановлением администрации городского округа,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F13B10">
            <w:pPr>
              <w:ind w:firstLine="709"/>
              <w:jc w:val="center"/>
              <w:rPr>
                <w:rFonts w:ascii="Arial" w:hAnsi="Arial" w:cs="Arial"/>
                <w:sz w:val="24"/>
                <w:szCs w:val="24"/>
              </w:rPr>
            </w:pPr>
          </w:p>
          <w:p w:rsidR="0017159D" w:rsidRPr="0017159D" w:rsidRDefault="0017159D" w:rsidP="00A74C63">
            <w:pPr>
              <w:ind w:firstLine="709"/>
              <w:jc w:val="both"/>
              <w:rPr>
                <w:rFonts w:ascii="Arial" w:hAnsi="Arial" w:cs="Arial"/>
                <w:sz w:val="24"/>
                <w:szCs w:val="24"/>
              </w:rPr>
            </w:pPr>
          </w:p>
          <w:p w:rsidR="0017159D" w:rsidRPr="0017159D" w:rsidRDefault="0017159D" w:rsidP="00A74C63">
            <w:pPr>
              <w:ind w:firstLine="709"/>
              <w:jc w:val="both"/>
              <w:rPr>
                <w:rFonts w:ascii="Arial" w:hAnsi="Arial" w:cs="Arial"/>
                <w:sz w:val="24"/>
                <w:szCs w:val="24"/>
              </w:rPr>
            </w:pPr>
            <w:r w:rsidRPr="0017159D">
              <w:rPr>
                <w:rFonts w:ascii="Arial" w:hAnsi="Arial" w:cs="Arial"/>
                <w:sz w:val="24"/>
                <w:szCs w:val="24"/>
              </w:rPr>
              <w:t>Настоящие Правила также распространяются на владельцев нестационарных торговых объектов, размещающих свои сооружения на землях, принадлежащих на праве собственности физическим либо юридическим лицам. В данном случае ответственность за нарушение Правил солидарно несут владелец торгового объекта и владелец земельного участка.</w:t>
            </w:r>
          </w:p>
        </w:tc>
        <w:tc>
          <w:tcPr>
            <w:tcW w:w="5528" w:type="dxa"/>
          </w:tcPr>
          <w:p w:rsidR="0017159D" w:rsidRPr="002F71D5" w:rsidRDefault="0017159D" w:rsidP="00A74C63">
            <w:pPr>
              <w:ind w:firstLine="709"/>
              <w:jc w:val="both"/>
              <w:rPr>
                <w:rFonts w:ascii="Arial" w:hAnsi="Arial" w:cs="Arial"/>
                <w:b/>
                <w:i/>
                <w:color w:val="000000" w:themeColor="text1"/>
                <w:sz w:val="24"/>
                <w:szCs w:val="24"/>
              </w:rPr>
            </w:pPr>
            <w:r w:rsidRPr="0017159D">
              <w:rPr>
                <w:rFonts w:ascii="Arial" w:hAnsi="Arial" w:cs="Arial"/>
                <w:sz w:val="24"/>
                <w:szCs w:val="24"/>
              </w:rPr>
              <w:t xml:space="preserve">11.1. Нестационарными торговыми </w:t>
            </w:r>
            <w:r w:rsidRPr="002F71D5">
              <w:rPr>
                <w:rFonts w:ascii="Arial" w:hAnsi="Arial" w:cs="Arial"/>
                <w:b/>
                <w:sz w:val="24"/>
                <w:szCs w:val="24"/>
              </w:rPr>
              <w:t xml:space="preserve">объектами являются торговые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r w:rsidRPr="002F71D5">
              <w:rPr>
                <w:rFonts w:ascii="Arial" w:hAnsi="Arial" w:cs="Arial"/>
                <w:b/>
                <w:i/>
                <w:color w:val="000000" w:themeColor="text1"/>
                <w:sz w:val="24"/>
                <w:szCs w:val="24"/>
              </w:rPr>
              <w:t>(норма приведена из ГОСТ)</w:t>
            </w:r>
          </w:p>
          <w:p w:rsidR="0017159D" w:rsidRPr="0017159D" w:rsidRDefault="0017159D" w:rsidP="00A74C63">
            <w:pPr>
              <w:ind w:firstLine="709"/>
              <w:jc w:val="both"/>
              <w:rPr>
                <w:rFonts w:ascii="Arial" w:hAnsi="Arial" w:cs="Arial"/>
                <w:sz w:val="24"/>
                <w:szCs w:val="24"/>
              </w:rPr>
            </w:pPr>
            <w:r w:rsidRPr="0017159D">
              <w:rPr>
                <w:rFonts w:ascii="Arial" w:hAnsi="Arial" w:cs="Arial"/>
                <w:sz w:val="24"/>
                <w:szCs w:val="24"/>
              </w:rPr>
              <w:t>11.1_1.Установка (размещение) нестационарных торговых объектов на территориях общего пользования производится в порядке, установленном земельным и гражданским законодательством, Федеральным законом «Об основах государственного регулирования торговой деятельности в Российской Федерации», согласно схеме расположения нестационарных торговых объектов, утверждаемой постановлением администрации городского округа,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17159D" w:rsidRPr="0017159D" w:rsidRDefault="0017159D" w:rsidP="00A74C63">
            <w:pPr>
              <w:ind w:firstLine="709"/>
              <w:jc w:val="both"/>
              <w:rPr>
                <w:rFonts w:ascii="Arial" w:hAnsi="Arial" w:cs="Arial"/>
                <w:sz w:val="24"/>
                <w:szCs w:val="24"/>
              </w:rPr>
            </w:pPr>
            <w:r w:rsidRPr="0017159D">
              <w:rPr>
                <w:rFonts w:ascii="Arial" w:hAnsi="Arial" w:cs="Arial"/>
                <w:sz w:val="24"/>
                <w:szCs w:val="24"/>
              </w:rPr>
              <w:t>11.1_2. Установка (размещение) нестационарных торговых объектов (в том числе киосков и павильонов нестационарной торговой сети) на территориях, не отнесенных к территориям общего пользования (в том числе на земельных участках, находящихся в частной собственности юридических и физических лиц) осуществляется собственниками (арендаторами) данных земельных участков в соответствии с утвержденными администрацией городского округа проектами благоустройства территорий данных земельных участков, предусматривающими возможность размещения на земельных участках некапитальных нестационарных строений и сооружений (в том числе и киосков и павильонов нестационарной торговой сети).</w:t>
            </w:r>
          </w:p>
          <w:p w:rsidR="0017159D" w:rsidRPr="0017159D" w:rsidRDefault="0017159D" w:rsidP="00A74C63">
            <w:pPr>
              <w:pStyle w:val="ConsPlusNormal"/>
              <w:ind w:firstLine="540"/>
              <w:jc w:val="both"/>
              <w:rPr>
                <w:rFonts w:eastAsiaTheme="minorHAnsi"/>
                <w:sz w:val="24"/>
                <w:szCs w:val="24"/>
                <w:lang w:eastAsia="en-US"/>
              </w:rPr>
            </w:pPr>
            <w:r w:rsidRPr="0017159D">
              <w:rPr>
                <w:rFonts w:eastAsiaTheme="minorHAnsi"/>
                <w:sz w:val="24"/>
                <w:szCs w:val="24"/>
                <w:lang w:eastAsia="en-US"/>
              </w:rPr>
              <w:t>11.1_3. На территории городского округа (в том числе и на земельных участках, находящихся в собственности юридических и физических лиц) запрещается размещать нестационарные строения и сооружения (в том числе и киоски и павильоны нестационарной торговой сети):</w:t>
            </w:r>
          </w:p>
          <w:p w:rsidR="0017159D" w:rsidRPr="0017159D" w:rsidRDefault="0017159D" w:rsidP="00A74C63">
            <w:pPr>
              <w:pStyle w:val="ConsPlusNormal"/>
              <w:ind w:firstLine="540"/>
              <w:jc w:val="both"/>
              <w:rPr>
                <w:rFonts w:eastAsiaTheme="minorHAnsi"/>
                <w:sz w:val="24"/>
                <w:szCs w:val="24"/>
                <w:lang w:eastAsia="en-US"/>
              </w:rPr>
            </w:pPr>
            <w:r w:rsidRPr="0017159D">
              <w:rPr>
                <w:rFonts w:eastAsiaTheme="minorHAnsi"/>
                <w:sz w:val="24"/>
                <w:szCs w:val="24"/>
                <w:lang w:eastAsia="en-US"/>
              </w:rPr>
              <w:t xml:space="preserve">- в границах территориальных зон отведенных под жилую застройку различных типов, предусмотренных </w:t>
            </w:r>
            <w:hyperlink r:id="rId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 Недействующая редакция{КонсультантПл" w:history="1">
              <w:r w:rsidRPr="0017159D">
                <w:rPr>
                  <w:rFonts w:eastAsiaTheme="minorHAnsi"/>
                  <w:sz w:val="24"/>
                  <w:szCs w:val="24"/>
                  <w:lang w:eastAsia="en-US"/>
                </w:rPr>
                <w:t>классификатором</w:t>
              </w:r>
            </w:hyperlink>
            <w:r w:rsidRPr="0017159D">
              <w:rPr>
                <w:rFonts w:eastAsiaTheme="minorHAnsi"/>
                <w:sz w:val="24"/>
                <w:szCs w:val="24"/>
                <w:lang w:eastAsia="en-US"/>
              </w:rPr>
              <w:t xml:space="preserve"> видов разрешенного использования земельных участков (</w:t>
            </w:r>
            <w:hyperlink r:id="rId1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 Недействующая редакция{КонсультантПл" w:history="1">
              <w:r w:rsidRPr="0017159D">
                <w:rPr>
                  <w:rFonts w:eastAsiaTheme="minorHAnsi"/>
                  <w:sz w:val="24"/>
                  <w:szCs w:val="24"/>
                  <w:lang w:eastAsia="en-US"/>
                </w:rPr>
                <w:t>коды 2.1</w:t>
              </w:r>
            </w:hyperlink>
            <w:r w:rsidRPr="0017159D">
              <w:rPr>
                <w:rFonts w:eastAsiaTheme="minorHAnsi"/>
                <w:sz w:val="24"/>
                <w:szCs w:val="24"/>
                <w:lang w:eastAsia="en-US"/>
              </w:rPr>
              <w:t xml:space="preserve"> - </w:t>
            </w:r>
            <w:hyperlink r:id="rId11"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 Недействующая редакция{КонсультантПл" w:history="1">
              <w:r w:rsidRPr="0017159D">
                <w:rPr>
                  <w:rFonts w:eastAsiaTheme="minorHAnsi"/>
                  <w:sz w:val="24"/>
                  <w:szCs w:val="24"/>
                  <w:lang w:eastAsia="en-US"/>
                </w:rPr>
                <w:t>2.7.1</w:t>
              </w:r>
            </w:hyperlink>
            <w:r w:rsidRPr="0017159D">
              <w:rPr>
                <w:rFonts w:eastAsiaTheme="minorHAnsi"/>
                <w:sz w:val="24"/>
                <w:szCs w:val="24"/>
                <w:lang w:eastAsia="en-US"/>
              </w:rPr>
              <w:t>), утвержденным приказом Минэкономразвития Российской Федерации от 1 сентября 2014 года N 540, в том числе на территориях дворов жилых зданий;</w:t>
            </w:r>
          </w:p>
          <w:p w:rsidR="0017159D" w:rsidRPr="0017159D" w:rsidRDefault="0017159D" w:rsidP="00A74C63">
            <w:pPr>
              <w:pStyle w:val="ConsPlusNormal"/>
              <w:ind w:firstLine="540"/>
              <w:jc w:val="both"/>
              <w:rPr>
                <w:rFonts w:eastAsiaTheme="minorHAnsi"/>
                <w:sz w:val="24"/>
                <w:szCs w:val="24"/>
                <w:lang w:eastAsia="en-US"/>
              </w:rPr>
            </w:pPr>
            <w:r w:rsidRPr="0017159D">
              <w:rPr>
                <w:rFonts w:eastAsiaTheme="minorHAnsi"/>
                <w:sz w:val="24"/>
                <w:szCs w:val="24"/>
                <w:lang w:eastAsia="en-US"/>
              </w:rPr>
              <w:t>- на расстоянии ближе 15 метров от стен капитальных зданий, за исключением случаев, установленных действующим законодательством;</w:t>
            </w:r>
          </w:p>
          <w:p w:rsidR="0017159D" w:rsidRPr="0017159D" w:rsidRDefault="0017159D" w:rsidP="00A74C63">
            <w:pPr>
              <w:pStyle w:val="ConsPlusNormal"/>
              <w:ind w:firstLine="540"/>
              <w:jc w:val="both"/>
              <w:rPr>
                <w:rFonts w:eastAsiaTheme="minorHAnsi"/>
                <w:sz w:val="24"/>
                <w:szCs w:val="24"/>
                <w:lang w:eastAsia="en-US"/>
              </w:rPr>
            </w:pPr>
            <w:r w:rsidRPr="0017159D">
              <w:rPr>
                <w:rFonts w:eastAsiaTheme="minorHAnsi"/>
                <w:sz w:val="24"/>
                <w:szCs w:val="24"/>
                <w:lang w:eastAsia="en-US"/>
              </w:rPr>
              <w:t>- 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17159D" w:rsidRPr="0017159D" w:rsidRDefault="0017159D" w:rsidP="00A74C63">
            <w:pPr>
              <w:pStyle w:val="ConsPlusNormal"/>
              <w:ind w:firstLine="540"/>
              <w:jc w:val="both"/>
              <w:rPr>
                <w:rFonts w:eastAsiaTheme="minorHAnsi"/>
                <w:sz w:val="24"/>
                <w:szCs w:val="24"/>
                <w:lang w:eastAsia="en-US"/>
              </w:rPr>
            </w:pPr>
            <w:r w:rsidRPr="0017159D">
              <w:rPr>
                <w:rFonts w:eastAsiaTheme="minorHAnsi"/>
                <w:sz w:val="24"/>
                <w:szCs w:val="24"/>
                <w:lang w:eastAsia="en-US"/>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F13B10" w:rsidRDefault="0017159D" w:rsidP="00F13B10">
            <w:pPr>
              <w:pStyle w:val="ConsPlusNormal"/>
              <w:ind w:firstLine="540"/>
              <w:jc w:val="both"/>
              <w:rPr>
                <w:rFonts w:eastAsiaTheme="minorHAnsi"/>
                <w:sz w:val="24"/>
                <w:szCs w:val="24"/>
                <w:lang w:eastAsia="en-US"/>
              </w:rPr>
            </w:pPr>
            <w:r w:rsidRPr="0017159D">
              <w:rPr>
                <w:rFonts w:eastAsiaTheme="minorHAnsi"/>
                <w:sz w:val="24"/>
                <w:szCs w:val="24"/>
                <w:lang w:eastAsia="en-US"/>
              </w:rPr>
              <w:t>- на территориях, отнесенных к особо охраняемым природным территориях, а также на территориях объектов культурного наследия.</w:t>
            </w:r>
          </w:p>
          <w:p w:rsidR="00F13B10" w:rsidRDefault="00F13B10" w:rsidP="00F13B10">
            <w:pPr>
              <w:pStyle w:val="ConsPlusNormal"/>
              <w:ind w:firstLine="540"/>
              <w:jc w:val="both"/>
              <w:rPr>
                <w:rFonts w:eastAsiaTheme="minorHAnsi"/>
                <w:sz w:val="24"/>
                <w:szCs w:val="24"/>
                <w:lang w:eastAsia="en-US"/>
              </w:rPr>
            </w:pPr>
          </w:p>
          <w:p w:rsidR="00F13B10" w:rsidRDefault="00F13B10" w:rsidP="00F13B10">
            <w:pPr>
              <w:pStyle w:val="ConsPlusNormal"/>
              <w:ind w:firstLine="540"/>
              <w:jc w:val="both"/>
              <w:rPr>
                <w:rFonts w:eastAsiaTheme="minorHAnsi"/>
                <w:sz w:val="24"/>
                <w:szCs w:val="24"/>
                <w:lang w:eastAsia="en-US"/>
              </w:rPr>
            </w:pPr>
          </w:p>
          <w:p w:rsidR="0017159D" w:rsidRPr="0017159D" w:rsidRDefault="0017159D" w:rsidP="00F13B10">
            <w:pPr>
              <w:pStyle w:val="ConsPlusNormal"/>
              <w:ind w:firstLine="540"/>
              <w:jc w:val="both"/>
              <w:rPr>
                <w:sz w:val="24"/>
                <w:szCs w:val="24"/>
              </w:rPr>
            </w:pPr>
            <w:r w:rsidRPr="0017159D">
              <w:rPr>
                <w:sz w:val="24"/>
                <w:szCs w:val="24"/>
              </w:rPr>
              <w:t>11.1_4. Ответственность за нарушение требований по установке (размещению) нестационарных торговых объектов (в том числе киосков и павильонов нестационарной торговой сети), предусмотренных пунктами 11.1_1 - 11.1_3 настоящих Правил солидарно несут владелец торгового объекта и владелец земельного участка.</w:t>
            </w:r>
          </w:p>
        </w:tc>
      </w:tr>
    </w:tbl>
    <w:p w:rsidR="00F13B10" w:rsidRDefault="00F13B10" w:rsidP="00850184">
      <w:pPr>
        <w:pStyle w:val="formattext"/>
        <w:ind w:firstLine="708"/>
        <w:jc w:val="both"/>
        <w:rPr>
          <w:rFonts w:ascii="Arial" w:hAnsi="Arial" w:cs="Arial"/>
          <w:sz w:val="24"/>
          <w:szCs w:val="24"/>
        </w:rPr>
      </w:pPr>
    </w:p>
    <w:p w:rsidR="0017159D" w:rsidRPr="0033673F" w:rsidRDefault="0017159D" w:rsidP="0017159D">
      <w:pPr>
        <w:ind w:firstLine="709"/>
        <w:jc w:val="both"/>
        <w:rPr>
          <w:rFonts w:ascii="Arial" w:hAnsi="Arial" w:cs="Arial"/>
          <w:sz w:val="24"/>
          <w:szCs w:val="24"/>
        </w:rPr>
      </w:pPr>
      <w:r>
        <w:rPr>
          <w:rFonts w:ascii="Arial" w:hAnsi="Arial" w:cs="Arial"/>
          <w:sz w:val="24"/>
          <w:szCs w:val="24"/>
        </w:rPr>
        <w:t>1.1</w:t>
      </w:r>
      <w:r w:rsidR="0050428F">
        <w:rPr>
          <w:rFonts w:ascii="Arial" w:hAnsi="Arial" w:cs="Arial"/>
          <w:sz w:val="24"/>
          <w:szCs w:val="24"/>
        </w:rPr>
        <w:t>5</w:t>
      </w:r>
      <w:r>
        <w:rPr>
          <w:rFonts w:ascii="Arial" w:hAnsi="Arial" w:cs="Arial"/>
          <w:sz w:val="24"/>
          <w:szCs w:val="24"/>
        </w:rPr>
        <w:t xml:space="preserve">. пункт 18.9 изложить </w:t>
      </w:r>
      <w:r w:rsidRPr="0033673F">
        <w:rPr>
          <w:rFonts w:ascii="Arial" w:hAnsi="Arial" w:cs="Arial"/>
          <w:sz w:val="24"/>
          <w:szCs w:val="24"/>
        </w:rPr>
        <w:t xml:space="preserve">в </w:t>
      </w:r>
      <w:r>
        <w:rPr>
          <w:rFonts w:ascii="Arial" w:hAnsi="Arial" w:cs="Arial"/>
          <w:sz w:val="24"/>
          <w:szCs w:val="24"/>
        </w:rPr>
        <w:t xml:space="preserve">новой </w:t>
      </w:r>
      <w:r w:rsidRPr="0033673F">
        <w:rPr>
          <w:rFonts w:ascii="Arial" w:hAnsi="Arial" w:cs="Arial"/>
          <w:sz w:val="24"/>
          <w:szCs w:val="24"/>
        </w:rPr>
        <w:t>редакции:</w:t>
      </w:r>
    </w:p>
    <w:tbl>
      <w:tblPr>
        <w:tblStyle w:val="a5"/>
        <w:tblW w:w="0" w:type="auto"/>
        <w:tblLook w:val="04A0" w:firstRow="1" w:lastRow="0" w:firstColumn="1" w:lastColumn="0" w:noHBand="0" w:noVBand="1"/>
      </w:tblPr>
      <w:tblGrid>
        <w:gridCol w:w="4854"/>
        <w:gridCol w:w="5000"/>
      </w:tblGrid>
      <w:tr w:rsidR="0017159D" w:rsidRPr="00691423" w:rsidTr="00A74C63">
        <w:tc>
          <w:tcPr>
            <w:tcW w:w="5353" w:type="dxa"/>
          </w:tcPr>
          <w:p w:rsidR="0017159D" w:rsidRPr="00691423" w:rsidRDefault="0017159D" w:rsidP="00A74C63">
            <w:pPr>
              <w:jc w:val="center"/>
              <w:rPr>
                <w:rFonts w:ascii="Arial" w:hAnsi="Arial" w:cs="Arial"/>
                <w:sz w:val="24"/>
                <w:szCs w:val="24"/>
              </w:rPr>
            </w:pPr>
            <w:r w:rsidRPr="00691423">
              <w:rPr>
                <w:rFonts w:ascii="Arial" w:hAnsi="Arial" w:cs="Arial"/>
                <w:sz w:val="24"/>
                <w:szCs w:val="24"/>
              </w:rPr>
              <w:t>Действующая редакция</w:t>
            </w:r>
          </w:p>
        </w:tc>
        <w:tc>
          <w:tcPr>
            <w:tcW w:w="5528" w:type="dxa"/>
          </w:tcPr>
          <w:p w:rsidR="0017159D" w:rsidRPr="00691423" w:rsidRDefault="0017159D" w:rsidP="00A74C63">
            <w:pPr>
              <w:jc w:val="center"/>
              <w:rPr>
                <w:rFonts w:ascii="Arial" w:hAnsi="Arial" w:cs="Arial"/>
                <w:sz w:val="24"/>
                <w:szCs w:val="24"/>
              </w:rPr>
            </w:pPr>
            <w:r w:rsidRPr="00691423">
              <w:rPr>
                <w:rFonts w:ascii="Arial" w:hAnsi="Arial" w:cs="Arial"/>
                <w:sz w:val="24"/>
                <w:szCs w:val="24"/>
              </w:rPr>
              <w:t>Предлагаемая редакция</w:t>
            </w:r>
          </w:p>
        </w:tc>
      </w:tr>
      <w:tr w:rsidR="0017159D" w:rsidRPr="00691423" w:rsidTr="00A74C63">
        <w:tc>
          <w:tcPr>
            <w:tcW w:w="5353" w:type="dxa"/>
          </w:tcPr>
          <w:p w:rsidR="0017159D" w:rsidRPr="0017159D" w:rsidRDefault="0017159D" w:rsidP="0017159D">
            <w:pPr>
              <w:pStyle w:val="formattext"/>
              <w:ind w:firstLine="708"/>
              <w:jc w:val="both"/>
              <w:rPr>
                <w:rFonts w:ascii="Arial" w:hAnsi="Arial" w:cs="Arial"/>
                <w:sz w:val="24"/>
                <w:szCs w:val="24"/>
              </w:rPr>
            </w:pPr>
            <w:r w:rsidRPr="0017159D">
              <w:rPr>
                <w:rFonts w:ascii="Arial" w:hAnsi="Arial" w:cs="Arial"/>
                <w:sz w:val="24"/>
                <w:szCs w:val="24"/>
              </w:rPr>
              <w:t>18.9. В период времени с 23-00 до 7-00 в будние дни, с 22 до 10 часов в выходные и нерабочие праздничные дни владельцам транспортных средств на территориях селитебной застройки запрещается:</w:t>
            </w:r>
          </w:p>
          <w:p w:rsidR="0017159D" w:rsidRPr="0017159D" w:rsidRDefault="0017159D" w:rsidP="0017159D">
            <w:pPr>
              <w:pStyle w:val="formattext"/>
              <w:ind w:firstLine="708"/>
              <w:jc w:val="both"/>
              <w:rPr>
                <w:rFonts w:ascii="Arial" w:hAnsi="Arial" w:cs="Arial"/>
                <w:sz w:val="24"/>
                <w:szCs w:val="24"/>
              </w:rPr>
            </w:pPr>
            <w:r w:rsidRPr="0017159D">
              <w:rPr>
                <w:rFonts w:ascii="Arial" w:hAnsi="Arial" w:cs="Arial"/>
                <w:sz w:val="24"/>
                <w:szCs w:val="24"/>
              </w:rPr>
              <w:t>18.9.1. – использование звуковых сигналов без экстренной необходимости в соответствии с ПДД Российской Федерации;</w:t>
            </w:r>
          </w:p>
          <w:p w:rsidR="0017159D" w:rsidRPr="0017159D" w:rsidRDefault="0017159D" w:rsidP="0017159D">
            <w:pPr>
              <w:pStyle w:val="formattext"/>
              <w:ind w:firstLine="708"/>
              <w:jc w:val="both"/>
              <w:rPr>
                <w:rFonts w:ascii="Arial" w:hAnsi="Arial" w:cs="Arial"/>
                <w:sz w:val="24"/>
                <w:szCs w:val="24"/>
              </w:rPr>
            </w:pPr>
            <w:r w:rsidRPr="0017159D">
              <w:rPr>
                <w:rFonts w:ascii="Arial" w:hAnsi="Arial" w:cs="Arial"/>
                <w:sz w:val="24"/>
                <w:szCs w:val="24"/>
              </w:rPr>
              <w:t>18.9.2. – регулировка звуковых сигналов;</w:t>
            </w:r>
          </w:p>
          <w:p w:rsidR="0017159D" w:rsidRPr="0017159D" w:rsidRDefault="0017159D" w:rsidP="0017159D">
            <w:pPr>
              <w:pStyle w:val="formattext"/>
              <w:ind w:firstLine="708"/>
              <w:jc w:val="both"/>
              <w:rPr>
                <w:rFonts w:ascii="Arial" w:hAnsi="Arial" w:cs="Arial"/>
                <w:sz w:val="24"/>
                <w:szCs w:val="24"/>
              </w:rPr>
            </w:pPr>
            <w:r w:rsidRPr="0017159D">
              <w:rPr>
                <w:rFonts w:ascii="Arial" w:hAnsi="Arial" w:cs="Arial"/>
                <w:sz w:val="24"/>
                <w:szCs w:val="24"/>
              </w:rPr>
              <w:t>18.9.3. – регулировка тормозов и двигателей;</w:t>
            </w:r>
          </w:p>
          <w:p w:rsidR="0017159D" w:rsidRPr="0017159D" w:rsidRDefault="0017159D" w:rsidP="0017159D">
            <w:pPr>
              <w:pStyle w:val="formattext"/>
              <w:ind w:firstLine="708"/>
              <w:jc w:val="both"/>
              <w:rPr>
                <w:rFonts w:ascii="Arial" w:hAnsi="Arial" w:cs="Arial"/>
                <w:sz w:val="24"/>
                <w:szCs w:val="24"/>
              </w:rPr>
            </w:pPr>
            <w:r w:rsidRPr="0017159D">
              <w:rPr>
                <w:rFonts w:ascii="Arial" w:hAnsi="Arial" w:cs="Arial"/>
                <w:sz w:val="24"/>
                <w:szCs w:val="24"/>
              </w:rPr>
              <w:t>18.9.4. – пользование громкоговорящими устройствами, радиоприемниками и магнитофонами с нарушением требований, предусмотренных статьей 2.6 закона Ленинградской области «Об административных правонарушениях», непринятие мер по отключению звуковых сигналов сработавшей охранной сигнализации автотранспортного средства, а также производство разгрузочно-погрузочных работ, повлекшее нарушение тишины и покоя;</w:t>
            </w:r>
          </w:p>
          <w:p w:rsidR="0017159D" w:rsidRPr="00691423" w:rsidRDefault="0017159D" w:rsidP="0017159D">
            <w:pPr>
              <w:pStyle w:val="formattext"/>
              <w:ind w:firstLine="708"/>
              <w:jc w:val="both"/>
              <w:rPr>
                <w:rFonts w:ascii="Arial" w:hAnsi="Arial" w:cs="Arial"/>
                <w:sz w:val="24"/>
                <w:szCs w:val="24"/>
              </w:rPr>
            </w:pPr>
            <w:r w:rsidRPr="0017159D">
              <w:rPr>
                <w:rFonts w:ascii="Arial" w:hAnsi="Arial" w:cs="Arial"/>
                <w:sz w:val="24"/>
                <w:szCs w:val="24"/>
              </w:rPr>
              <w:t>18.9.5. – использование мототранспорта, не оборудованного глушителями выхлопной системы.</w:t>
            </w:r>
          </w:p>
        </w:tc>
        <w:tc>
          <w:tcPr>
            <w:tcW w:w="5528" w:type="dxa"/>
          </w:tcPr>
          <w:p w:rsidR="0017159D" w:rsidRPr="00691423" w:rsidRDefault="0017159D" w:rsidP="000F6F05">
            <w:pPr>
              <w:pStyle w:val="formattext"/>
              <w:ind w:firstLine="708"/>
              <w:jc w:val="both"/>
              <w:rPr>
                <w:rFonts w:ascii="Arial" w:hAnsi="Arial" w:cs="Arial"/>
                <w:sz w:val="24"/>
                <w:szCs w:val="24"/>
              </w:rPr>
            </w:pPr>
            <w:r w:rsidRPr="0017159D">
              <w:rPr>
                <w:rFonts w:ascii="Arial" w:hAnsi="Arial" w:cs="Arial"/>
                <w:sz w:val="24"/>
                <w:szCs w:val="24"/>
              </w:rPr>
              <w:t xml:space="preserve">18.9. </w:t>
            </w:r>
            <w:r>
              <w:rPr>
                <w:rFonts w:ascii="Arial" w:hAnsi="Arial" w:cs="Arial"/>
                <w:sz w:val="24"/>
                <w:szCs w:val="24"/>
              </w:rPr>
              <w:t>Н</w:t>
            </w:r>
            <w:r w:rsidRPr="0017159D">
              <w:rPr>
                <w:rFonts w:ascii="Arial" w:hAnsi="Arial" w:cs="Arial"/>
                <w:sz w:val="24"/>
                <w:szCs w:val="24"/>
              </w:rPr>
              <w:t xml:space="preserve">а территориях селитебной застройки городского округа </w:t>
            </w:r>
            <w:r>
              <w:rPr>
                <w:rFonts w:ascii="Arial" w:hAnsi="Arial" w:cs="Arial"/>
                <w:sz w:val="24"/>
                <w:szCs w:val="24"/>
              </w:rPr>
              <w:t>з</w:t>
            </w:r>
            <w:r w:rsidRPr="0017159D">
              <w:rPr>
                <w:rFonts w:ascii="Arial" w:hAnsi="Arial" w:cs="Arial"/>
                <w:sz w:val="24"/>
                <w:szCs w:val="24"/>
              </w:rPr>
              <w:t>апрещается эксплуатация транспортных средств</w:t>
            </w:r>
            <w:r>
              <w:rPr>
                <w:rFonts w:ascii="Arial" w:hAnsi="Arial" w:cs="Arial"/>
                <w:sz w:val="24"/>
                <w:szCs w:val="24"/>
              </w:rPr>
              <w:t xml:space="preserve"> с нарушением требований </w:t>
            </w:r>
            <w:r w:rsidRPr="0017159D">
              <w:rPr>
                <w:rFonts w:ascii="Arial" w:hAnsi="Arial" w:cs="Arial"/>
                <w:sz w:val="24"/>
                <w:szCs w:val="24"/>
              </w:rPr>
              <w:t>статьи 2.6 Областного закона Ленинградской области «Об административных правонарушениях»</w:t>
            </w:r>
            <w:r w:rsidR="000F6F05">
              <w:rPr>
                <w:rFonts w:ascii="Arial" w:hAnsi="Arial" w:cs="Arial"/>
                <w:sz w:val="24"/>
                <w:szCs w:val="24"/>
              </w:rPr>
              <w:t>, влекущая нарушение тишины и покоя</w:t>
            </w:r>
            <w:r w:rsidRPr="0017159D">
              <w:rPr>
                <w:rFonts w:ascii="Arial" w:hAnsi="Arial" w:cs="Arial"/>
                <w:sz w:val="24"/>
                <w:szCs w:val="24"/>
              </w:rPr>
              <w:t>.</w:t>
            </w:r>
          </w:p>
        </w:tc>
      </w:tr>
    </w:tbl>
    <w:p w:rsidR="00CA56FA" w:rsidRDefault="00CA56FA" w:rsidP="00850184">
      <w:pPr>
        <w:pStyle w:val="formattext"/>
        <w:ind w:firstLine="708"/>
        <w:jc w:val="both"/>
        <w:rPr>
          <w:rFonts w:ascii="Arial" w:hAnsi="Arial" w:cs="Arial"/>
          <w:sz w:val="24"/>
          <w:szCs w:val="24"/>
        </w:rPr>
      </w:pPr>
    </w:p>
    <w:p w:rsidR="00B071C4" w:rsidRPr="00136E6A" w:rsidRDefault="00B071C4" w:rsidP="00B071C4">
      <w:pPr>
        <w:pStyle w:val="formattext"/>
        <w:ind w:firstLine="708"/>
        <w:jc w:val="both"/>
        <w:rPr>
          <w:rFonts w:ascii="Arial" w:hAnsi="Arial" w:cs="Arial"/>
          <w:sz w:val="24"/>
          <w:szCs w:val="24"/>
        </w:rPr>
      </w:pPr>
      <w:r w:rsidRPr="00136E6A">
        <w:rPr>
          <w:rFonts w:ascii="Arial" w:hAnsi="Arial" w:cs="Arial"/>
          <w:sz w:val="24"/>
          <w:szCs w:val="24"/>
        </w:rPr>
        <w:t xml:space="preserve">2. Настоящее решение вступает в силу со дня его официального </w:t>
      </w:r>
      <w:r w:rsidR="00997B41">
        <w:rPr>
          <w:rFonts w:ascii="Arial" w:hAnsi="Arial" w:cs="Arial"/>
          <w:sz w:val="24"/>
          <w:szCs w:val="24"/>
        </w:rPr>
        <w:t xml:space="preserve">опубликования в </w:t>
      </w:r>
      <w:r w:rsidRPr="00136E6A">
        <w:rPr>
          <w:rFonts w:ascii="Arial" w:hAnsi="Arial" w:cs="Arial"/>
          <w:sz w:val="24"/>
          <w:szCs w:val="24"/>
        </w:rPr>
        <w:t>городской газет</w:t>
      </w:r>
      <w:r w:rsidR="00997B41">
        <w:rPr>
          <w:rFonts w:ascii="Arial" w:hAnsi="Arial" w:cs="Arial"/>
          <w:sz w:val="24"/>
          <w:szCs w:val="24"/>
        </w:rPr>
        <w:t>е</w:t>
      </w:r>
      <w:r w:rsidRPr="00136E6A">
        <w:rPr>
          <w:rFonts w:ascii="Arial" w:hAnsi="Arial" w:cs="Arial"/>
          <w:sz w:val="24"/>
          <w:szCs w:val="24"/>
        </w:rPr>
        <w:t xml:space="preserve"> «Маяк».</w:t>
      </w:r>
    </w:p>
    <w:p w:rsidR="00B071C4" w:rsidRPr="00136E6A" w:rsidRDefault="00997B41" w:rsidP="00B071C4">
      <w:pPr>
        <w:ind w:firstLine="709"/>
        <w:jc w:val="both"/>
        <w:rPr>
          <w:rFonts w:ascii="Arial" w:hAnsi="Arial" w:cs="Arial"/>
          <w:sz w:val="24"/>
          <w:szCs w:val="24"/>
        </w:rPr>
      </w:pPr>
      <w:r>
        <w:rPr>
          <w:rFonts w:ascii="Arial" w:hAnsi="Arial" w:cs="Arial"/>
          <w:sz w:val="24"/>
          <w:szCs w:val="24"/>
        </w:rPr>
        <w:t>3</w:t>
      </w:r>
      <w:r w:rsidR="00B071C4" w:rsidRPr="00136E6A">
        <w:rPr>
          <w:rFonts w:ascii="Arial" w:hAnsi="Arial" w:cs="Arial"/>
          <w:sz w:val="24"/>
          <w:szCs w:val="24"/>
        </w:rPr>
        <w:t>. Контроль за выполнением настоящего решения возложить на постоянные депутатские комиссии по экологии, архитектуре и градостроительству и по жилищно-коммунальному комплексу, транспорту и безопасности совета депутатов.</w:t>
      </w:r>
    </w:p>
    <w:p w:rsidR="00997B41" w:rsidRPr="00136E6A" w:rsidRDefault="00997B41" w:rsidP="00997B41">
      <w:pPr>
        <w:pStyle w:val="formattext"/>
        <w:ind w:firstLine="708"/>
        <w:jc w:val="both"/>
        <w:rPr>
          <w:rFonts w:ascii="Arial" w:hAnsi="Arial" w:cs="Arial"/>
          <w:sz w:val="24"/>
          <w:szCs w:val="24"/>
        </w:rPr>
      </w:pPr>
      <w:r>
        <w:rPr>
          <w:rFonts w:ascii="Arial" w:hAnsi="Arial" w:cs="Arial"/>
          <w:sz w:val="24"/>
          <w:szCs w:val="24"/>
        </w:rPr>
        <w:t>4</w:t>
      </w:r>
      <w:r w:rsidR="00B071C4" w:rsidRPr="00136E6A">
        <w:rPr>
          <w:rFonts w:ascii="Arial" w:hAnsi="Arial" w:cs="Arial"/>
          <w:sz w:val="24"/>
          <w:szCs w:val="24"/>
        </w:rPr>
        <w:t xml:space="preserve">. Настоящее решение официально </w:t>
      </w:r>
      <w:r>
        <w:rPr>
          <w:rFonts w:ascii="Arial" w:hAnsi="Arial" w:cs="Arial"/>
          <w:sz w:val="24"/>
          <w:szCs w:val="24"/>
        </w:rPr>
        <w:t xml:space="preserve">опубликовать в </w:t>
      </w:r>
      <w:r w:rsidRPr="00136E6A">
        <w:rPr>
          <w:rFonts w:ascii="Arial" w:hAnsi="Arial" w:cs="Arial"/>
          <w:sz w:val="24"/>
          <w:szCs w:val="24"/>
        </w:rPr>
        <w:t>городской газет</w:t>
      </w:r>
      <w:r>
        <w:rPr>
          <w:rFonts w:ascii="Arial" w:hAnsi="Arial" w:cs="Arial"/>
          <w:sz w:val="24"/>
          <w:szCs w:val="24"/>
        </w:rPr>
        <w:t>е</w:t>
      </w:r>
      <w:r w:rsidRPr="00136E6A">
        <w:rPr>
          <w:rFonts w:ascii="Arial" w:hAnsi="Arial" w:cs="Arial"/>
          <w:sz w:val="24"/>
          <w:szCs w:val="24"/>
        </w:rPr>
        <w:t xml:space="preserve"> «Маяк».</w:t>
      </w:r>
    </w:p>
    <w:p w:rsidR="00A74C63" w:rsidRDefault="00A74C63" w:rsidP="00B071C4">
      <w:pPr>
        <w:pStyle w:val="Heading"/>
        <w:ind w:firstLine="708"/>
        <w:jc w:val="both"/>
        <w:rPr>
          <w:rFonts w:cs="Arial"/>
          <w:sz w:val="24"/>
          <w:szCs w:val="24"/>
        </w:rPr>
      </w:pPr>
    </w:p>
    <w:p w:rsidR="00F13B10" w:rsidRDefault="00F13B10" w:rsidP="00B071C4">
      <w:pPr>
        <w:pStyle w:val="Heading"/>
        <w:ind w:firstLine="708"/>
        <w:jc w:val="both"/>
        <w:rPr>
          <w:rFonts w:cs="Arial"/>
          <w:sz w:val="24"/>
          <w:szCs w:val="24"/>
        </w:rPr>
      </w:pPr>
    </w:p>
    <w:p w:rsidR="00B071C4" w:rsidRPr="00F13B10" w:rsidRDefault="00B071C4" w:rsidP="00B071C4">
      <w:pPr>
        <w:pStyle w:val="Heading"/>
        <w:ind w:firstLine="708"/>
        <w:jc w:val="both"/>
        <w:rPr>
          <w:rFonts w:ascii="Times New Roman" w:hAnsi="Times New Roman"/>
          <w:sz w:val="28"/>
          <w:szCs w:val="28"/>
        </w:rPr>
      </w:pPr>
      <w:r w:rsidRPr="00F13B10">
        <w:rPr>
          <w:rFonts w:ascii="Times New Roman" w:hAnsi="Times New Roman"/>
          <w:sz w:val="28"/>
          <w:szCs w:val="28"/>
        </w:rPr>
        <w:t>Глава Сосновоборского</w:t>
      </w:r>
    </w:p>
    <w:p w:rsidR="00B071C4" w:rsidRPr="00F13B10" w:rsidRDefault="00B071C4" w:rsidP="00B071C4">
      <w:pPr>
        <w:pStyle w:val="Heading"/>
        <w:ind w:firstLine="708"/>
        <w:jc w:val="both"/>
        <w:rPr>
          <w:rFonts w:ascii="Times New Roman" w:hAnsi="Times New Roman"/>
          <w:sz w:val="28"/>
          <w:szCs w:val="28"/>
        </w:rPr>
      </w:pPr>
      <w:r w:rsidRPr="00F13B10">
        <w:rPr>
          <w:rFonts w:ascii="Times New Roman" w:hAnsi="Times New Roman"/>
          <w:sz w:val="28"/>
          <w:szCs w:val="28"/>
        </w:rPr>
        <w:t xml:space="preserve">городского округа                              </w:t>
      </w:r>
      <w:r w:rsidR="00997B41" w:rsidRPr="00F13B10">
        <w:rPr>
          <w:rFonts w:ascii="Times New Roman" w:hAnsi="Times New Roman"/>
          <w:sz w:val="28"/>
          <w:szCs w:val="28"/>
        </w:rPr>
        <w:t xml:space="preserve">         </w:t>
      </w:r>
      <w:r w:rsidRPr="00F13B10">
        <w:rPr>
          <w:rFonts w:ascii="Times New Roman" w:hAnsi="Times New Roman"/>
          <w:sz w:val="28"/>
          <w:szCs w:val="28"/>
        </w:rPr>
        <w:t xml:space="preserve">                            А. В. Иванов</w:t>
      </w:r>
    </w:p>
    <w:sectPr w:rsidR="00B071C4" w:rsidRPr="00F13B10" w:rsidSect="00F13B10">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505" w:rsidRDefault="00BB5505" w:rsidP="00196FD1">
      <w:r>
        <w:separator/>
      </w:r>
    </w:p>
  </w:endnote>
  <w:endnote w:type="continuationSeparator" w:id="0">
    <w:p w:rsidR="00BB5505" w:rsidRDefault="00BB5505" w:rsidP="0019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175" w:rsidRDefault="009A017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45D" w:rsidRDefault="00BB5505">
    <w:pPr>
      <w:pStyle w:val="a6"/>
      <w:jc w:val="right"/>
    </w:pPr>
    <w:r>
      <w:rPr>
        <w:noProof/>
      </w:rPr>
      <w:fldChar w:fldCharType="begin"/>
    </w:r>
    <w:r>
      <w:rPr>
        <w:noProof/>
      </w:rPr>
      <w:instrText xml:space="preserve"> PAGE   \* MERGEFORMAT </w:instrText>
    </w:r>
    <w:r>
      <w:rPr>
        <w:noProof/>
      </w:rPr>
      <w:fldChar w:fldCharType="separate"/>
    </w:r>
    <w:r w:rsidR="00935EDE">
      <w:rPr>
        <w:noProof/>
      </w:rPr>
      <w:t>3</w:t>
    </w:r>
    <w:r>
      <w:rPr>
        <w:noProof/>
      </w:rPr>
      <w:fldChar w:fldCharType="end"/>
    </w:r>
  </w:p>
  <w:p w:rsidR="004B345D" w:rsidRDefault="004B345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175" w:rsidRDefault="009A01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505" w:rsidRDefault="00BB5505" w:rsidP="00196FD1">
      <w:r>
        <w:separator/>
      </w:r>
    </w:p>
  </w:footnote>
  <w:footnote w:type="continuationSeparator" w:id="0">
    <w:p w:rsidR="00BB5505" w:rsidRDefault="00BB5505" w:rsidP="00196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175" w:rsidRDefault="009A017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45D" w:rsidRDefault="004B345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175" w:rsidRDefault="009A017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96510"/>
    <w:multiLevelType w:val="singleLevel"/>
    <w:tmpl w:val="CB4CA208"/>
    <w:lvl w:ilvl="0">
      <w:start w:val="1"/>
      <w:numFmt w:val="decimal"/>
      <w:lvlText w:val="%1."/>
      <w:legacy w:legacy="1" w:legacySpace="0" w:legacyIndent="557"/>
      <w:lvlJc w:val="left"/>
      <w:rPr>
        <w:rFonts w:ascii="Arial" w:hAnsi="Arial" w:cs="Arial" w:hint="default"/>
      </w:rPr>
    </w:lvl>
  </w:abstractNum>
  <w:abstractNum w:abstractNumId="1" w15:restartNumberingAfterBreak="0">
    <w:nsid w:val="16A3298E"/>
    <w:multiLevelType w:val="hybridMultilevel"/>
    <w:tmpl w:val="887C9BF4"/>
    <w:lvl w:ilvl="0" w:tplc="5A90E304">
      <w:start w:val="1"/>
      <w:numFmt w:val="decimal"/>
      <w:lvlText w:val="%1."/>
      <w:lvlJc w:val="left"/>
      <w:pPr>
        <w:tabs>
          <w:tab w:val="num" w:pos="900"/>
        </w:tabs>
        <w:ind w:left="900" w:hanging="360"/>
      </w:pPr>
      <w:rPr>
        <w:rFonts w:hint="default"/>
        <w:sz w:val="24"/>
        <w:szCs w:val="24"/>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15:restartNumberingAfterBreak="0">
    <w:nsid w:val="68F973B0"/>
    <w:multiLevelType w:val="multilevel"/>
    <w:tmpl w:val="0468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39e805ce-6911-4912-a9c9-aff4c4c6a501"/>
  </w:docVars>
  <w:rsids>
    <w:rsidRoot w:val="009412D9"/>
    <w:rsid w:val="00001ADB"/>
    <w:rsid w:val="00005E74"/>
    <w:rsid w:val="000266A5"/>
    <w:rsid w:val="000327C9"/>
    <w:rsid w:val="00033CFB"/>
    <w:rsid w:val="00054FC2"/>
    <w:rsid w:val="00060EAE"/>
    <w:rsid w:val="000654B6"/>
    <w:rsid w:val="0008723A"/>
    <w:rsid w:val="000954B6"/>
    <w:rsid w:val="000A0746"/>
    <w:rsid w:val="000C06A7"/>
    <w:rsid w:val="000E1052"/>
    <w:rsid w:val="000E307D"/>
    <w:rsid w:val="000F6F05"/>
    <w:rsid w:val="00136E6A"/>
    <w:rsid w:val="001631F3"/>
    <w:rsid w:val="0017159D"/>
    <w:rsid w:val="001756E0"/>
    <w:rsid w:val="001771FC"/>
    <w:rsid w:val="00177E59"/>
    <w:rsid w:val="00181C51"/>
    <w:rsid w:val="00184865"/>
    <w:rsid w:val="00193C6F"/>
    <w:rsid w:val="00196559"/>
    <w:rsid w:val="00196FD1"/>
    <w:rsid w:val="001A366A"/>
    <w:rsid w:val="001A7426"/>
    <w:rsid w:val="001B1AAC"/>
    <w:rsid w:val="001B2C43"/>
    <w:rsid w:val="0020435A"/>
    <w:rsid w:val="002051B8"/>
    <w:rsid w:val="00214C7A"/>
    <w:rsid w:val="002270E2"/>
    <w:rsid w:val="00282095"/>
    <w:rsid w:val="002A71A9"/>
    <w:rsid w:val="002F302E"/>
    <w:rsid w:val="002F6510"/>
    <w:rsid w:val="002F71D5"/>
    <w:rsid w:val="0031476F"/>
    <w:rsid w:val="00323875"/>
    <w:rsid w:val="0033673F"/>
    <w:rsid w:val="003418A2"/>
    <w:rsid w:val="00343B1E"/>
    <w:rsid w:val="003841CD"/>
    <w:rsid w:val="00390D13"/>
    <w:rsid w:val="003A0884"/>
    <w:rsid w:val="003E3E86"/>
    <w:rsid w:val="003F0B1F"/>
    <w:rsid w:val="003F3103"/>
    <w:rsid w:val="004011E0"/>
    <w:rsid w:val="004047F2"/>
    <w:rsid w:val="00444AAE"/>
    <w:rsid w:val="00447E83"/>
    <w:rsid w:val="00455CB7"/>
    <w:rsid w:val="00466252"/>
    <w:rsid w:val="0047496D"/>
    <w:rsid w:val="00487500"/>
    <w:rsid w:val="00496BDA"/>
    <w:rsid w:val="004A3ACA"/>
    <w:rsid w:val="004B326E"/>
    <w:rsid w:val="004B345D"/>
    <w:rsid w:val="004B4CEE"/>
    <w:rsid w:val="004B740C"/>
    <w:rsid w:val="004D1821"/>
    <w:rsid w:val="004E1619"/>
    <w:rsid w:val="004E6F8A"/>
    <w:rsid w:val="004F5803"/>
    <w:rsid w:val="0050428F"/>
    <w:rsid w:val="0051797C"/>
    <w:rsid w:val="00527719"/>
    <w:rsid w:val="00545633"/>
    <w:rsid w:val="0055466F"/>
    <w:rsid w:val="00581C0F"/>
    <w:rsid w:val="005C2A33"/>
    <w:rsid w:val="005F488F"/>
    <w:rsid w:val="0060779C"/>
    <w:rsid w:val="00623B81"/>
    <w:rsid w:val="00661AD9"/>
    <w:rsid w:val="00682B23"/>
    <w:rsid w:val="00684161"/>
    <w:rsid w:val="00691423"/>
    <w:rsid w:val="006D1B65"/>
    <w:rsid w:val="006D49E8"/>
    <w:rsid w:val="006E4DC9"/>
    <w:rsid w:val="006F4B99"/>
    <w:rsid w:val="006F4D6D"/>
    <w:rsid w:val="00701FA4"/>
    <w:rsid w:val="007102AC"/>
    <w:rsid w:val="007119DD"/>
    <w:rsid w:val="00722D4C"/>
    <w:rsid w:val="00725A33"/>
    <w:rsid w:val="00734E31"/>
    <w:rsid w:val="00743E3E"/>
    <w:rsid w:val="0075083D"/>
    <w:rsid w:val="007606FA"/>
    <w:rsid w:val="007649F6"/>
    <w:rsid w:val="00782AD6"/>
    <w:rsid w:val="007922C7"/>
    <w:rsid w:val="00797068"/>
    <w:rsid w:val="007B2539"/>
    <w:rsid w:val="007B2749"/>
    <w:rsid w:val="007B4ED0"/>
    <w:rsid w:val="007D0FBE"/>
    <w:rsid w:val="007F77BC"/>
    <w:rsid w:val="00801B35"/>
    <w:rsid w:val="008206A1"/>
    <w:rsid w:val="00834629"/>
    <w:rsid w:val="00844E20"/>
    <w:rsid w:val="00850184"/>
    <w:rsid w:val="00890962"/>
    <w:rsid w:val="008A4C5F"/>
    <w:rsid w:val="008B14BA"/>
    <w:rsid w:val="008C13DB"/>
    <w:rsid w:val="008E0BE0"/>
    <w:rsid w:val="008E219F"/>
    <w:rsid w:val="008F4750"/>
    <w:rsid w:val="00904B77"/>
    <w:rsid w:val="009078DC"/>
    <w:rsid w:val="00917F52"/>
    <w:rsid w:val="00921DAF"/>
    <w:rsid w:val="00922CA1"/>
    <w:rsid w:val="00935E1B"/>
    <w:rsid w:val="00935EDE"/>
    <w:rsid w:val="00936138"/>
    <w:rsid w:val="00940AC7"/>
    <w:rsid w:val="009412D9"/>
    <w:rsid w:val="00944E3A"/>
    <w:rsid w:val="00950E06"/>
    <w:rsid w:val="00952606"/>
    <w:rsid w:val="00954708"/>
    <w:rsid w:val="00967988"/>
    <w:rsid w:val="009755FF"/>
    <w:rsid w:val="00991220"/>
    <w:rsid w:val="009919FF"/>
    <w:rsid w:val="00991CB8"/>
    <w:rsid w:val="00997B41"/>
    <w:rsid w:val="009A0175"/>
    <w:rsid w:val="009A72BA"/>
    <w:rsid w:val="009A73E7"/>
    <w:rsid w:val="009C4C77"/>
    <w:rsid w:val="009C696C"/>
    <w:rsid w:val="009E7437"/>
    <w:rsid w:val="009F3CD4"/>
    <w:rsid w:val="00A1270F"/>
    <w:rsid w:val="00A21999"/>
    <w:rsid w:val="00A36EB0"/>
    <w:rsid w:val="00A4406A"/>
    <w:rsid w:val="00A47011"/>
    <w:rsid w:val="00A502C4"/>
    <w:rsid w:val="00A675F8"/>
    <w:rsid w:val="00A74C63"/>
    <w:rsid w:val="00A87360"/>
    <w:rsid w:val="00AA09B2"/>
    <w:rsid w:val="00AC4B3F"/>
    <w:rsid w:val="00AE2DC3"/>
    <w:rsid w:val="00AE5ED8"/>
    <w:rsid w:val="00AF6559"/>
    <w:rsid w:val="00B013B8"/>
    <w:rsid w:val="00B021C5"/>
    <w:rsid w:val="00B06BB1"/>
    <w:rsid w:val="00B071C4"/>
    <w:rsid w:val="00B12731"/>
    <w:rsid w:val="00B247D4"/>
    <w:rsid w:val="00B278E2"/>
    <w:rsid w:val="00B327A1"/>
    <w:rsid w:val="00B40E32"/>
    <w:rsid w:val="00B7652F"/>
    <w:rsid w:val="00B8158A"/>
    <w:rsid w:val="00BA7200"/>
    <w:rsid w:val="00BB01BB"/>
    <w:rsid w:val="00BB28DA"/>
    <w:rsid w:val="00BB5505"/>
    <w:rsid w:val="00BB6E36"/>
    <w:rsid w:val="00BC0E29"/>
    <w:rsid w:val="00BC613A"/>
    <w:rsid w:val="00BC61A7"/>
    <w:rsid w:val="00BD19FF"/>
    <w:rsid w:val="00BE15FE"/>
    <w:rsid w:val="00C0551C"/>
    <w:rsid w:val="00C133DB"/>
    <w:rsid w:val="00C16692"/>
    <w:rsid w:val="00C44DA7"/>
    <w:rsid w:val="00C64C89"/>
    <w:rsid w:val="00C66989"/>
    <w:rsid w:val="00C71B6F"/>
    <w:rsid w:val="00C76C06"/>
    <w:rsid w:val="00C83AAA"/>
    <w:rsid w:val="00C85040"/>
    <w:rsid w:val="00C85B2F"/>
    <w:rsid w:val="00C877A3"/>
    <w:rsid w:val="00CA47A5"/>
    <w:rsid w:val="00CA56FA"/>
    <w:rsid w:val="00CD3F3D"/>
    <w:rsid w:val="00CD64A3"/>
    <w:rsid w:val="00CD7DD5"/>
    <w:rsid w:val="00CE2874"/>
    <w:rsid w:val="00D044F4"/>
    <w:rsid w:val="00D108E5"/>
    <w:rsid w:val="00D269C4"/>
    <w:rsid w:val="00D325C1"/>
    <w:rsid w:val="00D340F7"/>
    <w:rsid w:val="00D34CE4"/>
    <w:rsid w:val="00D43F9A"/>
    <w:rsid w:val="00D52A80"/>
    <w:rsid w:val="00D531D6"/>
    <w:rsid w:val="00D57B79"/>
    <w:rsid w:val="00D65DEB"/>
    <w:rsid w:val="00D94E47"/>
    <w:rsid w:val="00DA34AF"/>
    <w:rsid w:val="00DC3A03"/>
    <w:rsid w:val="00DC4A2F"/>
    <w:rsid w:val="00DE07C2"/>
    <w:rsid w:val="00E00326"/>
    <w:rsid w:val="00E01709"/>
    <w:rsid w:val="00E13BDA"/>
    <w:rsid w:val="00E15B3D"/>
    <w:rsid w:val="00E21A07"/>
    <w:rsid w:val="00E64DC3"/>
    <w:rsid w:val="00E72E0D"/>
    <w:rsid w:val="00E862EA"/>
    <w:rsid w:val="00EA153F"/>
    <w:rsid w:val="00EB1816"/>
    <w:rsid w:val="00EC6607"/>
    <w:rsid w:val="00EC7228"/>
    <w:rsid w:val="00EC7F54"/>
    <w:rsid w:val="00EE3EAB"/>
    <w:rsid w:val="00EE7F93"/>
    <w:rsid w:val="00EF5AE3"/>
    <w:rsid w:val="00F13B10"/>
    <w:rsid w:val="00F26591"/>
    <w:rsid w:val="00F3098B"/>
    <w:rsid w:val="00F31B3B"/>
    <w:rsid w:val="00F36372"/>
    <w:rsid w:val="00F42D81"/>
    <w:rsid w:val="00F4384E"/>
    <w:rsid w:val="00F937CB"/>
    <w:rsid w:val="00FB1E97"/>
    <w:rsid w:val="00FB75B3"/>
    <w:rsid w:val="00FC0C72"/>
    <w:rsid w:val="00FD7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A0AFBC-CB1C-411A-AC7D-00D8A2FA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2D9"/>
    <w:pPr>
      <w:ind w:left="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9412D9"/>
    <w:pPr>
      <w:spacing w:before="100" w:beforeAutospacing="1" w:after="100" w:afterAutospacing="1"/>
    </w:pPr>
    <w:rPr>
      <w:rFonts w:ascii="Tahoma" w:hAnsi="Tahoma" w:cs="Tahoma"/>
      <w:lang w:val="en-US" w:eastAsia="en-US"/>
    </w:rPr>
  </w:style>
  <w:style w:type="paragraph" w:customStyle="1" w:styleId="Heading">
    <w:name w:val="Heading"/>
    <w:rsid w:val="009412D9"/>
    <w:pPr>
      <w:widowControl w:val="0"/>
      <w:ind w:left="0"/>
    </w:pPr>
    <w:rPr>
      <w:rFonts w:ascii="Arial" w:eastAsia="Times New Roman" w:hAnsi="Arial" w:cs="Times New Roman"/>
      <w:b/>
      <w:snapToGrid w:val="0"/>
      <w:szCs w:val="20"/>
      <w:lang w:eastAsia="ru-RU"/>
    </w:rPr>
  </w:style>
  <w:style w:type="paragraph" w:styleId="a4">
    <w:name w:val="Normal (Web)"/>
    <w:basedOn w:val="a"/>
    <w:uiPriority w:val="99"/>
    <w:unhideWhenUsed/>
    <w:rsid w:val="009412D9"/>
    <w:rPr>
      <w:sz w:val="24"/>
      <w:szCs w:val="24"/>
    </w:rPr>
  </w:style>
  <w:style w:type="paragraph" w:styleId="z-">
    <w:name w:val="HTML Top of Form"/>
    <w:basedOn w:val="a"/>
    <w:next w:val="a"/>
    <w:link w:val="z-0"/>
    <w:hidden/>
    <w:uiPriority w:val="99"/>
    <w:unhideWhenUsed/>
    <w:rsid w:val="009412D9"/>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9412D9"/>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9412D9"/>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9412D9"/>
    <w:rPr>
      <w:rFonts w:ascii="Arial" w:eastAsia="Times New Roman" w:hAnsi="Arial" w:cs="Arial"/>
      <w:vanish/>
      <w:sz w:val="16"/>
      <w:szCs w:val="16"/>
      <w:lang w:eastAsia="ru-RU"/>
    </w:rPr>
  </w:style>
  <w:style w:type="character" w:customStyle="1" w:styleId="fio3">
    <w:name w:val="fio3"/>
    <w:basedOn w:val="a0"/>
    <w:rsid w:val="009412D9"/>
  </w:style>
  <w:style w:type="character" w:customStyle="1" w:styleId="fio7">
    <w:name w:val="fio7"/>
    <w:basedOn w:val="a0"/>
    <w:rsid w:val="009412D9"/>
  </w:style>
  <w:style w:type="character" w:customStyle="1" w:styleId="fio9">
    <w:name w:val="fio9"/>
    <w:basedOn w:val="a0"/>
    <w:rsid w:val="009412D9"/>
  </w:style>
  <w:style w:type="character" w:customStyle="1" w:styleId="fio10">
    <w:name w:val="fio10"/>
    <w:basedOn w:val="a0"/>
    <w:rsid w:val="009412D9"/>
  </w:style>
  <w:style w:type="character" w:customStyle="1" w:styleId="fio11">
    <w:name w:val="fio11"/>
    <w:basedOn w:val="a0"/>
    <w:rsid w:val="009412D9"/>
  </w:style>
  <w:style w:type="character" w:customStyle="1" w:styleId="others1">
    <w:name w:val="others1"/>
    <w:basedOn w:val="a0"/>
    <w:rsid w:val="009412D9"/>
  </w:style>
  <w:style w:type="character" w:customStyle="1" w:styleId="address2">
    <w:name w:val="address2"/>
    <w:basedOn w:val="a0"/>
    <w:rsid w:val="009412D9"/>
  </w:style>
  <w:style w:type="character" w:customStyle="1" w:styleId="fio12">
    <w:name w:val="fio12"/>
    <w:basedOn w:val="a0"/>
    <w:rsid w:val="009412D9"/>
  </w:style>
  <w:style w:type="character" w:customStyle="1" w:styleId="others2">
    <w:name w:val="others2"/>
    <w:basedOn w:val="a0"/>
    <w:rsid w:val="009412D9"/>
  </w:style>
  <w:style w:type="character" w:customStyle="1" w:styleId="others4">
    <w:name w:val="others4"/>
    <w:basedOn w:val="a0"/>
    <w:rsid w:val="009412D9"/>
  </w:style>
  <w:style w:type="character" w:customStyle="1" w:styleId="others3">
    <w:name w:val="others3"/>
    <w:basedOn w:val="a0"/>
    <w:rsid w:val="009412D9"/>
  </w:style>
  <w:style w:type="character" w:customStyle="1" w:styleId="data2">
    <w:name w:val="data2"/>
    <w:basedOn w:val="a0"/>
    <w:rsid w:val="009412D9"/>
  </w:style>
  <w:style w:type="character" w:customStyle="1" w:styleId="nomer2">
    <w:name w:val="nomer2"/>
    <w:basedOn w:val="a0"/>
    <w:rsid w:val="009412D9"/>
  </w:style>
  <w:style w:type="character" w:customStyle="1" w:styleId="fio19">
    <w:name w:val="fio19"/>
    <w:basedOn w:val="a0"/>
    <w:rsid w:val="009412D9"/>
  </w:style>
  <w:style w:type="character" w:customStyle="1" w:styleId="fio23">
    <w:name w:val="fio23"/>
    <w:basedOn w:val="a0"/>
    <w:rsid w:val="009412D9"/>
  </w:style>
  <w:style w:type="character" w:customStyle="1" w:styleId="fio24">
    <w:name w:val="fio24"/>
    <w:basedOn w:val="a0"/>
    <w:rsid w:val="009412D9"/>
  </w:style>
  <w:style w:type="character" w:customStyle="1" w:styleId="fio4">
    <w:name w:val="fio4"/>
    <w:basedOn w:val="a0"/>
    <w:rsid w:val="009412D9"/>
  </w:style>
  <w:style w:type="character" w:customStyle="1" w:styleId="fio5">
    <w:name w:val="fio5"/>
    <w:basedOn w:val="a0"/>
    <w:rsid w:val="009412D9"/>
  </w:style>
  <w:style w:type="character" w:customStyle="1" w:styleId="fio6">
    <w:name w:val="fio6"/>
    <w:basedOn w:val="a0"/>
    <w:rsid w:val="009412D9"/>
  </w:style>
  <w:style w:type="character" w:customStyle="1" w:styleId="fio13">
    <w:name w:val="fio13"/>
    <w:basedOn w:val="a0"/>
    <w:rsid w:val="009412D9"/>
  </w:style>
  <w:style w:type="character" w:customStyle="1" w:styleId="fio14">
    <w:name w:val="fio14"/>
    <w:basedOn w:val="a0"/>
    <w:rsid w:val="009412D9"/>
  </w:style>
  <w:style w:type="character" w:customStyle="1" w:styleId="others5">
    <w:name w:val="others5"/>
    <w:basedOn w:val="a0"/>
    <w:rsid w:val="009412D9"/>
  </w:style>
  <w:style w:type="character" w:customStyle="1" w:styleId="others6">
    <w:name w:val="others6"/>
    <w:basedOn w:val="a0"/>
    <w:rsid w:val="009412D9"/>
  </w:style>
  <w:style w:type="character" w:customStyle="1" w:styleId="fio15">
    <w:name w:val="fio15"/>
    <w:basedOn w:val="a0"/>
    <w:rsid w:val="009412D9"/>
  </w:style>
  <w:style w:type="character" w:customStyle="1" w:styleId="fio25">
    <w:name w:val="fio25"/>
    <w:basedOn w:val="a0"/>
    <w:rsid w:val="009412D9"/>
  </w:style>
  <w:style w:type="character" w:customStyle="1" w:styleId="fio26">
    <w:name w:val="fio26"/>
    <w:basedOn w:val="a0"/>
    <w:rsid w:val="009412D9"/>
  </w:style>
  <w:style w:type="character" w:customStyle="1" w:styleId="fio27">
    <w:name w:val="fio27"/>
    <w:basedOn w:val="a0"/>
    <w:rsid w:val="009412D9"/>
  </w:style>
  <w:style w:type="character" w:customStyle="1" w:styleId="others7">
    <w:name w:val="others7"/>
    <w:basedOn w:val="a0"/>
    <w:rsid w:val="009412D9"/>
  </w:style>
  <w:style w:type="character" w:customStyle="1" w:styleId="fio16">
    <w:name w:val="fio16"/>
    <w:basedOn w:val="a0"/>
    <w:rsid w:val="009412D9"/>
  </w:style>
  <w:style w:type="character" w:customStyle="1" w:styleId="fio17">
    <w:name w:val="fio17"/>
    <w:basedOn w:val="a0"/>
    <w:rsid w:val="009412D9"/>
  </w:style>
  <w:style w:type="character" w:customStyle="1" w:styleId="fio18">
    <w:name w:val="fio18"/>
    <w:basedOn w:val="a0"/>
    <w:rsid w:val="009412D9"/>
  </w:style>
  <w:style w:type="character" w:customStyle="1" w:styleId="others8">
    <w:name w:val="others8"/>
    <w:basedOn w:val="a0"/>
    <w:rsid w:val="009412D9"/>
  </w:style>
  <w:style w:type="paragraph" w:customStyle="1" w:styleId="ConsPlusNormal">
    <w:name w:val="ConsPlusNormal"/>
    <w:link w:val="ConsPlusNormal1"/>
    <w:qFormat/>
    <w:rsid w:val="009412D9"/>
    <w:pPr>
      <w:widowControl w:val="0"/>
      <w:autoSpaceDE w:val="0"/>
      <w:autoSpaceDN w:val="0"/>
      <w:adjustRightInd w:val="0"/>
      <w:ind w:left="0"/>
    </w:pPr>
    <w:rPr>
      <w:rFonts w:ascii="Arial" w:eastAsia="Times New Roman" w:hAnsi="Arial" w:cs="Arial"/>
      <w:sz w:val="20"/>
      <w:szCs w:val="20"/>
      <w:lang w:eastAsia="ru-RU"/>
    </w:rPr>
  </w:style>
  <w:style w:type="table" w:styleId="a5">
    <w:name w:val="Table Grid"/>
    <w:basedOn w:val="a1"/>
    <w:uiPriority w:val="59"/>
    <w:rsid w:val="009412D9"/>
    <w:pPr>
      <w:ind w:left="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rsid w:val="009412D9"/>
    <w:pPr>
      <w:widowControl w:val="0"/>
      <w:autoSpaceDE w:val="0"/>
      <w:autoSpaceDN w:val="0"/>
      <w:adjustRightInd w:val="0"/>
      <w:ind w:left="0"/>
    </w:pPr>
    <w:rPr>
      <w:rFonts w:ascii="Times New Roman" w:eastAsia="Times New Roman" w:hAnsi="Times New Roman" w:cs="Times New Roman"/>
      <w:sz w:val="18"/>
      <w:szCs w:val="18"/>
      <w:lang w:eastAsia="ru-RU"/>
    </w:rPr>
  </w:style>
  <w:style w:type="paragraph" w:customStyle="1" w:styleId="ConsPlusTitle">
    <w:name w:val="ConsPlusTitle"/>
    <w:uiPriority w:val="99"/>
    <w:rsid w:val="009412D9"/>
    <w:pPr>
      <w:widowControl w:val="0"/>
      <w:autoSpaceDE w:val="0"/>
      <w:autoSpaceDN w:val="0"/>
      <w:adjustRightInd w:val="0"/>
      <w:ind w:left="0"/>
    </w:pPr>
    <w:rPr>
      <w:rFonts w:ascii="Arial" w:eastAsia="Times New Roman" w:hAnsi="Arial" w:cs="Arial"/>
      <w:b/>
      <w:bCs/>
      <w:sz w:val="20"/>
      <w:szCs w:val="20"/>
      <w:lang w:eastAsia="ru-RU"/>
    </w:rPr>
  </w:style>
  <w:style w:type="paragraph" w:customStyle="1" w:styleId="1">
    <w:name w:val="1 Знак"/>
    <w:basedOn w:val="a"/>
    <w:rsid w:val="009412D9"/>
    <w:pPr>
      <w:spacing w:before="100" w:beforeAutospacing="1" w:after="100" w:afterAutospacing="1"/>
    </w:pPr>
    <w:rPr>
      <w:rFonts w:ascii="Tahoma" w:hAnsi="Tahoma"/>
      <w:lang w:val="en-US" w:eastAsia="en-US"/>
    </w:rPr>
  </w:style>
  <w:style w:type="paragraph" w:customStyle="1" w:styleId="headertext">
    <w:name w:val="headertext"/>
    <w:rsid w:val="009412D9"/>
    <w:pPr>
      <w:widowControl w:val="0"/>
      <w:autoSpaceDE w:val="0"/>
      <w:autoSpaceDN w:val="0"/>
      <w:adjustRightInd w:val="0"/>
      <w:ind w:left="0"/>
    </w:pPr>
    <w:rPr>
      <w:rFonts w:ascii="Arial" w:eastAsia="Times New Roman" w:hAnsi="Arial" w:cs="Arial"/>
      <w:b/>
      <w:bCs/>
      <w:lang w:eastAsia="ru-RU"/>
    </w:rPr>
  </w:style>
  <w:style w:type="paragraph" w:styleId="a6">
    <w:name w:val="footer"/>
    <w:basedOn w:val="a"/>
    <w:link w:val="a7"/>
    <w:uiPriority w:val="99"/>
    <w:rsid w:val="009412D9"/>
    <w:pPr>
      <w:tabs>
        <w:tab w:val="center" w:pos="4677"/>
        <w:tab w:val="right" w:pos="9355"/>
      </w:tabs>
    </w:pPr>
    <w:rPr>
      <w:sz w:val="22"/>
    </w:rPr>
  </w:style>
  <w:style w:type="character" w:customStyle="1" w:styleId="a7">
    <w:name w:val="Нижний колонтитул Знак"/>
    <w:basedOn w:val="a0"/>
    <w:link w:val="a6"/>
    <w:uiPriority w:val="99"/>
    <w:rsid w:val="009412D9"/>
    <w:rPr>
      <w:rFonts w:ascii="Times New Roman" w:eastAsia="Times New Roman" w:hAnsi="Times New Roman" w:cs="Times New Roman"/>
      <w:szCs w:val="20"/>
      <w:lang w:eastAsia="ru-RU"/>
    </w:rPr>
  </w:style>
  <w:style w:type="character" w:styleId="a8">
    <w:name w:val="page number"/>
    <w:basedOn w:val="a0"/>
    <w:rsid w:val="009412D9"/>
  </w:style>
  <w:style w:type="paragraph" w:styleId="a9">
    <w:name w:val="header"/>
    <w:basedOn w:val="a"/>
    <w:link w:val="aa"/>
    <w:rsid w:val="009412D9"/>
    <w:pPr>
      <w:tabs>
        <w:tab w:val="center" w:pos="4677"/>
        <w:tab w:val="right" w:pos="9355"/>
      </w:tabs>
    </w:pPr>
    <w:rPr>
      <w:sz w:val="22"/>
    </w:rPr>
  </w:style>
  <w:style w:type="character" w:customStyle="1" w:styleId="aa">
    <w:name w:val="Верхний колонтитул Знак"/>
    <w:basedOn w:val="a0"/>
    <w:link w:val="a9"/>
    <w:rsid w:val="009412D9"/>
    <w:rPr>
      <w:rFonts w:ascii="Times New Roman" w:eastAsia="Times New Roman" w:hAnsi="Times New Roman" w:cs="Times New Roman"/>
      <w:szCs w:val="20"/>
      <w:lang w:eastAsia="ru-RU"/>
    </w:rPr>
  </w:style>
  <w:style w:type="paragraph" w:styleId="ab">
    <w:name w:val="Body Text Indent"/>
    <w:basedOn w:val="a"/>
    <w:link w:val="ac"/>
    <w:rsid w:val="009412D9"/>
    <w:pPr>
      <w:ind w:firstLine="709"/>
      <w:jc w:val="both"/>
    </w:pPr>
    <w:rPr>
      <w:rFonts w:ascii="Arial" w:hAnsi="Arial" w:cs="Arial"/>
      <w:sz w:val="24"/>
      <w:szCs w:val="24"/>
    </w:rPr>
  </w:style>
  <w:style w:type="character" w:customStyle="1" w:styleId="ac">
    <w:name w:val="Основной текст с отступом Знак"/>
    <w:basedOn w:val="a0"/>
    <w:link w:val="ab"/>
    <w:rsid w:val="009412D9"/>
    <w:rPr>
      <w:rFonts w:ascii="Arial" w:eastAsia="Times New Roman" w:hAnsi="Arial" w:cs="Arial"/>
      <w:sz w:val="24"/>
      <w:szCs w:val="24"/>
      <w:lang w:eastAsia="ru-RU"/>
    </w:rPr>
  </w:style>
  <w:style w:type="paragraph" w:customStyle="1" w:styleId="ConsNormal">
    <w:name w:val="ConsNormal"/>
    <w:rsid w:val="009412D9"/>
    <w:pPr>
      <w:widowControl w:val="0"/>
      <w:autoSpaceDE w:val="0"/>
      <w:autoSpaceDN w:val="0"/>
      <w:adjustRightInd w:val="0"/>
      <w:ind w:left="0" w:firstLine="720"/>
    </w:pPr>
    <w:rPr>
      <w:rFonts w:ascii="Arial" w:eastAsia="Calibri" w:hAnsi="Arial" w:cs="Arial"/>
      <w:sz w:val="20"/>
      <w:szCs w:val="20"/>
      <w:lang w:eastAsia="ru-RU"/>
    </w:rPr>
  </w:style>
  <w:style w:type="paragraph" w:styleId="ad">
    <w:name w:val="No Spacing"/>
    <w:uiPriority w:val="1"/>
    <w:qFormat/>
    <w:rsid w:val="00F4384E"/>
    <w:pPr>
      <w:ind w:left="0"/>
    </w:pPr>
    <w:rPr>
      <w:rFonts w:ascii="Times New Roman" w:eastAsia="Times New Roman" w:hAnsi="Times New Roman" w:cs="Times New Roman"/>
      <w:sz w:val="20"/>
      <w:szCs w:val="20"/>
      <w:lang w:eastAsia="ru-RU"/>
    </w:rPr>
  </w:style>
  <w:style w:type="paragraph" w:styleId="ae">
    <w:name w:val="List Paragraph"/>
    <w:basedOn w:val="a"/>
    <w:uiPriority w:val="34"/>
    <w:qFormat/>
    <w:rsid w:val="00136E6A"/>
    <w:pPr>
      <w:ind w:left="720"/>
      <w:contextualSpacing/>
    </w:pPr>
  </w:style>
  <w:style w:type="character" w:customStyle="1" w:styleId="ConsPlusNormal1">
    <w:name w:val="ConsPlusNormal Знак1"/>
    <w:link w:val="ConsPlusNormal"/>
    <w:locked/>
    <w:rsid w:val="0017159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0427DBE6EE1C8C26505368E70E450C32F3506D6E9A0F4AE3ABACDD341BF5357D0AE3F9B27403B0C4CEA0E84BC0AE9BC9011E44n062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780427DBE6EE1C8C26505368E70E450C32F3506D6E9A0F4AE3ABACDD341BF5357D0AE3FABC2B06A5D596ADE954DEAD86D5031Fn46C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80427DBE6EE1C8C26505368E70E450C32F3506D6E9A0F4AE3ABACDD341BF5357D0AE3F9B77F57E08190F9B90E8BA398D61D1E4615E1CCE3n062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293BF-E01C-49F2-8196-81EED984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3821</Words>
  <Characters>21784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SOBRGLAV</dc:creator>
  <cp:lastModifiedBy>Совет Депутатов-Матвеев А.С.</cp:lastModifiedBy>
  <cp:revision>2</cp:revision>
  <cp:lastPrinted>2019-05-31T08:34:00Z</cp:lastPrinted>
  <dcterms:created xsi:type="dcterms:W3CDTF">2019-06-05T13:25:00Z</dcterms:created>
  <dcterms:modified xsi:type="dcterms:W3CDTF">2019-06-05T13:25:00Z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39e805ce-6911-4912-a9c9-aff4c4c6a501</vt:lpwstr>
  </property>
</Properties>
</file>