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по итогам работы за 1 кв. 2020 года по исполнению отделом муниципального контроля функции муниципального земельного контроля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a5"/>
        <w:spacing w:before="12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</w:t>
      </w:r>
      <w:r>
        <w:rPr>
          <w:rFonts w:ascii="Times New Roman" w:hAnsi="Times New Roman"/>
          <w:b/>
          <w:sz w:val="24"/>
          <w:szCs w:val="24"/>
        </w:rPr>
        <w:t>земельному</w:t>
      </w:r>
      <w:r>
        <w:rPr>
          <w:rFonts w:ascii="Times New Roman" w:hAnsi="Times New Roman"/>
          <w:sz w:val="24"/>
          <w:szCs w:val="24"/>
        </w:rPr>
        <w:t xml:space="preserve"> контролю за 1 кв.2020 год проведено 14 проверочных мероприятий в том числе: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 рейдовых осмотра (обследования) территории земельных участков на предмет самовольного занятия гражданами земельных участков. Результаты осмотров, выявивших признаки нарушений земельного законодательства, являются основанием для проведения  проверок соблюдения требований земельного законодательства;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- 11 плановых выездных проверок в отношении физических лиц, использующих земельные участки.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результатам проверок граждан в 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случаях выявлены признаки нарушений требований земельного законодательства, из которых в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случаях выявлены признаки нарушений требований земельного законодательства, подпадающих под действие статьи 7.1 </w:t>
      </w:r>
      <w:proofErr w:type="spellStart"/>
      <w:r>
        <w:rPr>
          <w:rFonts w:ascii="Times New Roman" w:hAnsi="Times New Roman"/>
          <w:sz w:val="24"/>
          <w:szCs w:val="24"/>
        </w:rPr>
        <w:t>КоАП</w:t>
      </w:r>
      <w:proofErr w:type="spellEnd"/>
      <w:r>
        <w:rPr>
          <w:rFonts w:ascii="Times New Roman" w:hAnsi="Times New Roman"/>
          <w:sz w:val="24"/>
          <w:szCs w:val="24"/>
        </w:rPr>
        <w:t xml:space="preserve"> РФ «Самовольное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участок», в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случаях</w:t>
      </w:r>
      <w:proofErr w:type="gramEnd"/>
      <w:r>
        <w:rPr>
          <w:rFonts w:ascii="Times New Roman" w:hAnsi="Times New Roman"/>
          <w:sz w:val="24"/>
          <w:szCs w:val="24"/>
        </w:rPr>
        <w:t xml:space="preserve"> выявлены признаки нарушений требований земельного законодательства, подпадающих под действие статьи 8.8 </w:t>
      </w:r>
      <w:proofErr w:type="spellStart"/>
      <w:r>
        <w:rPr>
          <w:rFonts w:ascii="Times New Roman" w:hAnsi="Times New Roman"/>
          <w:sz w:val="24"/>
          <w:szCs w:val="24"/>
        </w:rPr>
        <w:t>КоАП</w:t>
      </w:r>
      <w:proofErr w:type="spellEnd"/>
      <w:r>
        <w:rPr>
          <w:rFonts w:ascii="Times New Roman" w:hAnsi="Times New Roman"/>
          <w:sz w:val="24"/>
          <w:szCs w:val="24"/>
        </w:rPr>
        <w:t xml:space="preserve"> РФ «</w:t>
      </w:r>
      <w:r>
        <w:rPr>
          <w:rFonts w:ascii="Times New Roman" w:hAnsi="Times New Roman"/>
          <w:bCs/>
          <w:sz w:val="24"/>
          <w:szCs w:val="24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назначению».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проверок с выявленными признаками нарушений направлены в Управление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Ленинградской области для рассмотрения и принятия решения о привлечении нарушителей к административной ответственности (всего 10 материалов). </w:t>
      </w:r>
    </w:p>
    <w:p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31.03.2020 из 10 направленных материалов: 8 дел находится на рассмотрении, по 2 делам приняты решения о привлечении нарушителей к административной ответственности. </w:t>
      </w:r>
    </w:p>
    <w:p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наложено административных штрафов в 1 квартале 2020 года (с учетом материалов проверок 2019 года, рассмотренных управлением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только в 2020 году) на общую сумму </w:t>
      </w:r>
      <w:r>
        <w:rPr>
          <w:rFonts w:ascii="Times New Roman" w:hAnsi="Times New Roman"/>
          <w:b/>
          <w:sz w:val="24"/>
          <w:szCs w:val="24"/>
        </w:rPr>
        <w:t>45,0</w:t>
      </w:r>
      <w:r>
        <w:rPr>
          <w:rFonts w:ascii="Times New Roman" w:hAnsi="Times New Roman"/>
          <w:sz w:val="24"/>
          <w:szCs w:val="24"/>
        </w:rPr>
        <w:t xml:space="preserve"> тыс. руб., поступило в бюджет Сосновоборского городского округа по состоянию на 31.03.2020 года административных штрафов на сумму </w:t>
      </w:r>
      <w:r>
        <w:rPr>
          <w:rFonts w:ascii="Times New Roman" w:hAnsi="Times New Roman"/>
          <w:b/>
          <w:sz w:val="24"/>
          <w:szCs w:val="24"/>
        </w:rPr>
        <w:t>45,0</w:t>
      </w:r>
      <w:r>
        <w:rPr>
          <w:rFonts w:ascii="Times New Roman" w:hAnsi="Times New Roman"/>
          <w:sz w:val="24"/>
          <w:szCs w:val="24"/>
        </w:rPr>
        <w:t xml:space="preserve"> тыс. руб. </w:t>
      </w:r>
    </w:p>
    <w:p>
      <w:pPr>
        <w:tabs>
          <w:tab w:val="left" w:pos="8505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8505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8505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8505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муниципального контроля</w:t>
      </w:r>
      <w:r>
        <w:rPr>
          <w:rFonts w:ascii="Times New Roman" w:hAnsi="Times New Roman"/>
          <w:sz w:val="24"/>
          <w:szCs w:val="24"/>
        </w:rPr>
        <w:tab/>
        <w:t>Т.В. Кенкеч</w:t>
      </w:r>
    </w:p>
    <w:p/>
    <w:sectPr>
      <w:headerReference w:type="even" r:id="rId4"/>
      <w:headerReference w:type="default" r:id="rId5"/>
      <w:pgSz w:w="11906" w:h="16838"/>
      <w:pgMar w:top="568" w:right="850" w:bottom="426" w:left="1134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  <w:r>
      <w:rPr>
        <w:noProof/>
        <w:lang w:eastAsia="ru-RU"/>
      </w:rPr>
      <w:pict>
        <v:rect id="AryanRegN" o:spid="_x0000_s1025" style="position:absolute;margin-left:345pt;margin-top:20pt;width:200pt;height:18pt;z-index:251660288;mso-position-horizontal-relative:page;mso-position-vertical-relative:page" filled="f" stroked="f">
          <v:textbox inset="0,0,0,0">
            <w:txbxContent>
              <w:p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6410006/505761(1)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</cp:lastModifiedBy>
  <cp:revision>1</cp:revision>
  <dcterms:created xsi:type="dcterms:W3CDTF">2020-04-14T07:33:00Z</dcterms:created>
  <dcterms:modified xsi:type="dcterms:W3CDTF">2020-04-14T07:53:00Z</dcterms:modified>
</cp:coreProperties>
</file>