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6" w:rsidRDefault="002818D6" w:rsidP="002818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D6" w:rsidRDefault="002818D6" w:rsidP="002818D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818D6" w:rsidRDefault="002818D6" w:rsidP="002818D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818D6" w:rsidRDefault="002832BA" w:rsidP="002818D6">
      <w:pPr>
        <w:jc w:val="center"/>
        <w:rPr>
          <w:b/>
          <w:spacing w:val="20"/>
          <w:sz w:val="32"/>
        </w:rPr>
      </w:pPr>
      <w:r w:rsidRPr="002832BA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2818D6" w:rsidRDefault="002818D6" w:rsidP="002818D6">
      <w:pPr>
        <w:pStyle w:val="3"/>
        <w:jc w:val="left"/>
      </w:pPr>
      <w:r>
        <w:t xml:space="preserve">                             постановление</w:t>
      </w:r>
    </w:p>
    <w:p w:rsidR="002818D6" w:rsidRDefault="002818D6" w:rsidP="002818D6">
      <w:pPr>
        <w:jc w:val="center"/>
        <w:rPr>
          <w:sz w:val="24"/>
        </w:rPr>
      </w:pPr>
    </w:p>
    <w:p w:rsidR="002818D6" w:rsidRDefault="002818D6" w:rsidP="002818D6">
      <w:pPr>
        <w:rPr>
          <w:sz w:val="24"/>
        </w:rPr>
      </w:pPr>
      <w:r>
        <w:rPr>
          <w:sz w:val="24"/>
        </w:rPr>
        <w:t xml:space="preserve">                                                       от 16/12/2021 № 2506</w:t>
      </w:r>
    </w:p>
    <w:p w:rsidR="002818D6" w:rsidRDefault="002818D6" w:rsidP="002818D6">
      <w:pPr>
        <w:jc w:val="center"/>
        <w:rPr>
          <w:sz w:val="18"/>
        </w:rPr>
      </w:pPr>
    </w:p>
    <w:p w:rsidR="002818D6" w:rsidRPr="00275EB5" w:rsidRDefault="002818D6" w:rsidP="00281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5EB5">
        <w:rPr>
          <w:sz w:val="24"/>
        </w:rPr>
        <w:t xml:space="preserve">Об утверждении </w:t>
      </w:r>
      <w:r w:rsidRPr="00275EB5">
        <w:rPr>
          <w:sz w:val="24"/>
          <w:szCs w:val="24"/>
        </w:rPr>
        <w:t>Программы профилактики</w:t>
      </w:r>
    </w:p>
    <w:p w:rsidR="002818D6" w:rsidRPr="00275EB5" w:rsidRDefault="002818D6" w:rsidP="002818D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5EB5">
        <w:rPr>
          <w:sz w:val="24"/>
        </w:rPr>
        <w:t>рисков</w:t>
      </w:r>
      <w:r w:rsidRPr="00275EB5">
        <w:rPr>
          <w:sz w:val="24"/>
          <w:szCs w:val="24"/>
        </w:rPr>
        <w:t xml:space="preserve"> </w:t>
      </w:r>
      <w:r w:rsidRPr="00275EB5">
        <w:rPr>
          <w:sz w:val="24"/>
        </w:rPr>
        <w:t xml:space="preserve">причинения вреда (ущерба) </w:t>
      </w:r>
      <w:proofErr w:type="gramStart"/>
      <w:r w:rsidRPr="00275EB5">
        <w:rPr>
          <w:sz w:val="24"/>
        </w:rPr>
        <w:t>охраняемым</w:t>
      </w:r>
      <w:proofErr w:type="gramEnd"/>
    </w:p>
    <w:p w:rsidR="002818D6" w:rsidRPr="00275EB5" w:rsidRDefault="002818D6" w:rsidP="002818D6">
      <w:pPr>
        <w:autoSpaceDE w:val="0"/>
        <w:autoSpaceDN w:val="0"/>
        <w:adjustRightInd w:val="0"/>
        <w:jc w:val="both"/>
        <w:rPr>
          <w:sz w:val="24"/>
        </w:rPr>
      </w:pPr>
      <w:r w:rsidRPr="00275EB5">
        <w:rPr>
          <w:sz w:val="24"/>
        </w:rPr>
        <w:t xml:space="preserve">законом ценностям по муниципальному земельному контролю </w:t>
      </w:r>
    </w:p>
    <w:p w:rsidR="002818D6" w:rsidRPr="00275EB5" w:rsidRDefault="002818D6" w:rsidP="002818D6">
      <w:pPr>
        <w:jc w:val="both"/>
        <w:rPr>
          <w:sz w:val="24"/>
        </w:rPr>
      </w:pPr>
      <w:r w:rsidRPr="00275EB5">
        <w:rPr>
          <w:sz w:val="24"/>
        </w:rPr>
        <w:t xml:space="preserve">в границах муниципального образования </w:t>
      </w:r>
    </w:p>
    <w:p w:rsidR="002818D6" w:rsidRPr="00275EB5" w:rsidRDefault="002818D6" w:rsidP="002818D6">
      <w:pPr>
        <w:jc w:val="both"/>
        <w:rPr>
          <w:sz w:val="24"/>
        </w:rPr>
      </w:pPr>
      <w:proofErr w:type="spellStart"/>
      <w:r w:rsidRPr="00275EB5">
        <w:rPr>
          <w:sz w:val="24"/>
        </w:rPr>
        <w:t>Сосновоборский</w:t>
      </w:r>
      <w:proofErr w:type="spellEnd"/>
      <w:r w:rsidRPr="00275EB5">
        <w:rPr>
          <w:sz w:val="24"/>
        </w:rPr>
        <w:t xml:space="preserve"> городской округ</w:t>
      </w:r>
    </w:p>
    <w:p w:rsidR="002818D6" w:rsidRPr="00275EB5" w:rsidRDefault="002818D6" w:rsidP="002818D6">
      <w:pPr>
        <w:jc w:val="both"/>
        <w:rPr>
          <w:sz w:val="24"/>
        </w:rPr>
      </w:pPr>
      <w:r w:rsidRPr="00275EB5">
        <w:rPr>
          <w:sz w:val="24"/>
        </w:rPr>
        <w:t>Ленинградской области на 2022 год</w:t>
      </w:r>
    </w:p>
    <w:p w:rsidR="002818D6" w:rsidRDefault="002818D6" w:rsidP="002818D6">
      <w:pPr>
        <w:jc w:val="both"/>
        <w:rPr>
          <w:sz w:val="16"/>
        </w:rPr>
      </w:pPr>
    </w:p>
    <w:p w:rsidR="002818D6" w:rsidRDefault="002818D6" w:rsidP="002818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8D6" w:rsidRDefault="002818D6" w:rsidP="002818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Theme="minorHAnsi"/>
          <w:sz w:val="24"/>
          <w:szCs w:val="24"/>
          <w:lang w:eastAsia="en-US"/>
        </w:rPr>
        <w:t xml:space="preserve">, решением </w:t>
      </w:r>
      <w:r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от 22.09.2021 №133 </w:t>
      </w:r>
      <w:r>
        <w:rPr>
          <w:sz w:val="24"/>
          <w:szCs w:val="28"/>
        </w:rPr>
        <w:t>«Об утверждении Положения</w:t>
      </w:r>
      <w:proofErr w:type="gramEnd"/>
      <w:r>
        <w:rPr>
          <w:sz w:val="24"/>
          <w:szCs w:val="28"/>
        </w:rPr>
        <w:t xml:space="preserve"> о муниципальном земельном контроле в границах муниципального образования </w:t>
      </w:r>
      <w:proofErr w:type="spellStart"/>
      <w:r>
        <w:rPr>
          <w:sz w:val="24"/>
          <w:szCs w:val="28"/>
        </w:rPr>
        <w:t>Сосновоборский</w:t>
      </w:r>
      <w:proofErr w:type="spellEnd"/>
      <w:r>
        <w:rPr>
          <w:sz w:val="24"/>
          <w:szCs w:val="28"/>
        </w:rPr>
        <w:t xml:space="preserve"> городской округ Ленинградской области</w:t>
      </w:r>
      <w:r>
        <w:rPr>
          <w:bCs/>
          <w:sz w:val="24"/>
          <w:szCs w:val="28"/>
        </w:rPr>
        <w:t>» (с изменениями)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администрация Сосновоборского городского округа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2818D6" w:rsidRDefault="002818D6" w:rsidP="002818D6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2818D6" w:rsidRDefault="002818D6" w:rsidP="002818D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на 2022 год (Приложение).</w:t>
      </w:r>
    </w:p>
    <w:p w:rsidR="002818D6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округа, в том числе в разделе «Власть/ Результаты административных проверок/Муниципальный земельный контроль» в течение 5 дней со дня вступления в силу.</w:t>
      </w:r>
    </w:p>
    <w:p w:rsidR="002818D6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подписания.</w:t>
      </w:r>
    </w:p>
    <w:p w:rsidR="002818D6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>
        <w:rPr>
          <w:sz w:val="24"/>
          <w:szCs w:val="24"/>
        </w:rPr>
        <w:t xml:space="preserve">и организационным вопросам </w:t>
      </w:r>
      <w:r>
        <w:rPr>
          <w:sz w:val="24"/>
          <w:szCs w:val="24"/>
        </w:rPr>
        <w:br/>
      </w:r>
      <w:proofErr w:type="spellStart"/>
      <w:r>
        <w:rPr>
          <w:sz w:val="24"/>
          <w:szCs w:val="22"/>
        </w:rPr>
        <w:t>Колгана</w:t>
      </w:r>
      <w:proofErr w:type="spellEnd"/>
      <w:r>
        <w:rPr>
          <w:sz w:val="24"/>
          <w:szCs w:val="22"/>
        </w:rPr>
        <w:t xml:space="preserve"> А.В.</w:t>
      </w:r>
    </w:p>
    <w:p w:rsidR="002818D6" w:rsidRDefault="002818D6" w:rsidP="002818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8D6" w:rsidRDefault="002818D6" w:rsidP="002818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8D6" w:rsidRDefault="002818D6" w:rsidP="002818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18D6" w:rsidRDefault="002818D6" w:rsidP="002818D6">
      <w:pPr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Сосновоборского городского округа </w:t>
      </w:r>
      <w:r>
        <w:rPr>
          <w:sz w:val="24"/>
          <w:szCs w:val="24"/>
        </w:rPr>
        <w:tab/>
        <w:t>М.В. Воронков</w:t>
      </w:r>
    </w:p>
    <w:p w:rsidR="002818D6" w:rsidRDefault="002818D6" w:rsidP="002818D6">
      <w:pPr>
        <w:tabs>
          <w:tab w:val="left" w:pos="7371"/>
        </w:tabs>
        <w:jc w:val="both"/>
        <w:rPr>
          <w:sz w:val="24"/>
          <w:szCs w:val="24"/>
        </w:rPr>
      </w:pPr>
    </w:p>
    <w:p w:rsidR="002818D6" w:rsidRDefault="002818D6" w:rsidP="002818D6">
      <w:pPr>
        <w:tabs>
          <w:tab w:val="left" w:pos="7371"/>
        </w:tabs>
        <w:jc w:val="both"/>
        <w:rPr>
          <w:sz w:val="24"/>
          <w:szCs w:val="24"/>
        </w:rPr>
      </w:pP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2B5254" w:rsidRDefault="002B5254" w:rsidP="002818D6">
      <w:pPr>
        <w:ind w:left="3540" w:firstLine="708"/>
        <w:jc w:val="right"/>
        <w:rPr>
          <w:sz w:val="10"/>
          <w:szCs w:val="12"/>
        </w:rPr>
      </w:pPr>
    </w:p>
    <w:p w:rsidR="002818D6" w:rsidRPr="00440D3E" w:rsidRDefault="002818D6" w:rsidP="002818D6">
      <w:pPr>
        <w:ind w:left="3540" w:firstLine="708"/>
        <w:jc w:val="right"/>
        <w:rPr>
          <w:sz w:val="24"/>
          <w:szCs w:val="24"/>
        </w:rPr>
      </w:pPr>
      <w:r w:rsidRPr="00440D3E">
        <w:rPr>
          <w:sz w:val="24"/>
          <w:szCs w:val="24"/>
        </w:rPr>
        <w:lastRenderedPageBreak/>
        <w:t>УТВЕРЖДЕНА</w:t>
      </w:r>
    </w:p>
    <w:p w:rsidR="002818D6" w:rsidRPr="00440D3E" w:rsidRDefault="002818D6" w:rsidP="002818D6">
      <w:pPr>
        <w:ind w:left="283" w:right="42" w:firstLine="4253"/>
        <w:jc w:val="right"/>
        <w:rPr>
          <w:sz w:val="24"/>
          <w:szCs w:val="24"/>
        </w:rPr>
      </w:pPr>
      <w:r w:rsidRPr="00440D3E">
        <w:rPr>
          <w:sz w:val="24"/>
          <w:szCs w:val="24"/>
        </w:rPr>
        <w:t xml:space="preserve">  постановлением  администрации</w:t>
      </w:r>
    </w:p>
    <w:p w:rsidR="002818D6" w:rsidRPr="00440D3E" w:rsidRDefault="002818D6" w:rsidP="002818D6">
      <w:pPr>
        <w:ind w:right="42" w:firstLine="4253"/>
        <w:jc w:val="right"/>
        <w:rPr>
          <w:sz w:val="24"/>
          <w:szCs w:val="24"/>
        </w:rPr>
      </w:pPr>
      <w:r w:rsidRPr="00440D3E">
        <w:rPr>
          <w:sz w:val="24"/>
          <w:szCs w:val="24"/>
        </w:rPr>
        <w:t xml:space="preserve"> Сосновоборского  городского  округа</w:t>
      </w:r>
    </w:p>
    <w:p w:rsidR="002818D6" w:rsidRPr="00440D3E" w:rsidRDefault="002818D6" w:rsidP="002818D6">
      <w:pPr>
        <w:jc w:val="right"/>
        <w:rPr>
          <w:sz w:val="24"/>
          <w:szCs w:val="24"/>
        </w:rPr>
      </w:pPr>
      <w:r w:rsidRPr="00440D3E">
        <w:rPr>
          <w:sz w:val="24"/>
          <w:szCs w:val="24"/>
        </w:rPr>
        <w:t xml:space="preserve">     от </w:t>
      </w:r>
      <w:r>
        <w:rPr>
          <w:sz w:val="24"/>
          <w:szCs w:val="24"/>
        </w:rPr>
        <w:t>16/12/2021 № 2506</w:t>
      </w:r>
    </w:p>
    <w:p w:rsidR="002818D6" w:rsidRPr="00440D3E" w:rsidRDefault="002818D6" w:rsidP="002818D6">
      <w:pPr>
        <w:jc w:val="right"/>
        <w:rPr>
          <w:sz w:val="24"/>
          <w:szCs w:val="24"/>
        </w:rPr>
      </w:pPr>
    </w:p>
    <w:p w:rsidR="002818D6" w:rsidRPr="00440D3E" w:rsidRDefault="002818D6" w:rsidP="002818D6">
      <w:pPr>
        <w:jc w:val="right"/>
        <w:rPr>
          <w:sz w:val="24"/>
          <w:szCs w:val="24"/>
        </w:rPr>
      </w:pPr>
      <w:r w:rsidRPr="00440D3E">
        <w:rPr>
          <w:sz w:val="24"/>
          <w:szCs w:val="24"/>
        </w:rPr>
        <w:t>(Приложение)</w:t>
      </w:r>
    </w:p>
    <w:p w:rsidR="002818D6" w:rsidRPr="00440D3E" w:rsidRDefault="002818D6" w:rsidP="002818D6">
      <w:pPr>
        <w:jc w:val="right"/>
        <w:rPr>
          <w:sz w:val="24"/>
          <w:szCs w:val="24"/>
        </w:rPr>
      </w:pPr>
    </w:p>
    <w:p w:rsidR="002818D6" w:rsidRDefault="002818D6" w:rsidP="002818D6">
      <w:pPr>
        <w:jc w:val="right"/>
      </w:pPr>
    </w:p>
    <w:p w:rsidR="002818D6" w:rsidRDefault="002818D6" w:rsidP="00281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2818D6" w:rsidRDefault="002818D6" w:rsidP="00281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в границах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 Ленинградской области </w:t>
      </w:r>
    </w:p>
    <w:p w:rsidR="002818D6" w:rsidRDefault="002818D6" w:rsidP="002818D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на 2022 год </w:t>
      </w:r>
    </w:p>
    <w:p w:rsidR="002818D6" w:rsidRDefault="002818D6" w:rsidP="002818D6">
      <w:pPr>
        <w:jc w:val="center"/>
        <w:rPr>
          <w:b/>
          <w:spacing w:val="-2"/>
          <w:sz w:val="24"/>
          <w:szCs w:val="24"/>
        </w:rPr>
      </w:pPr>
    </w:p>
    <w:p w:rsidR="002818D6" w:rsidRDefault="002818D6" w:rsidP="002818D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2818D6" w:rsidRDefault="002818D6" w:rsidP="002818D6">
      <w:pPr>
        <w:jc w:val="center"/>
        <w:rPr>
          <w:b/>
          <w:spacing w:val="-2"/>
          <w:sz w:val="24"/>
          <w:szCs w:val="24"/>
        </w:rPr>
      </w:pPr>
    </w:p>
    <w:p w:rsidR="002818D6" w:rsidRDefault="002818D6" w:rsidP="0028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на 2022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от 22.09.2021 №133 </w:t>
      </w:r>
      <w:r>
        <w:rPr>
          <w:sz w:val="24"/>
          <w:szCs w:val="28"/>
        </w:rPr>
        <w:t xml:space="preserve">«Об утверждении Положения о муниципальном земельном контроле в границах муниципального образования </w:t>
      </w:r>
      <w:proofErr w:type="spellStart"/>
      <w:r>
        <w:rPr>
          <w:sz w:val="24"/>
          <w:szCs w:val="28"/>
        </w:rPr>
        <w:t>Сосновоборский</w:t>
      </w:r>
      <w:proofErr w:type="spellEnd"/>
      <w:r>
        <w:rPr>
          <w:sz w:val="24"/>
          <w:szCs w:val="28"/>
        </w:rPr>
        <w:t xml:space="preserve"> городской округ Ленинградской области</w:t>
      </w:r>
      <w:r>
        <w:rPr>
          <w:bCs/>
          <w:sz w:val="24"/>
          <w:szCs w:val="28"/>
        </w:rPr>
        <w:t>»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(</w:t>
      </w:r>
      <w:r>
        <w:rPr>
          <w:i/>
          <w:sz w:val="24"/>
          <w:szCs w:val="24"/>
        </w:rPr>
        <w:t>далее – администрация Сосновоборского городского округа, орган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proofErr w:type="gramEnd"/>
    </w:p>
    <w:p w:rsidR="002818D6" w:rsidRDefault="002818D6" w:rsidP="0028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2818D6" w:rsidRDefault="002818D6" w:rsidP="002818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2022 году и содержит описание текущего состояния муниципального земельного контроля, проект плана мероприятий по профилактике нарушений на 2022 год и показатели оценки реализации Программы профилактики.</w:t>
      </w:r>
    </w:p>
    <w:p w:rsidR="002818D6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2818D6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текущего состояния подконтрольной сферы</w:t>
      </w:r>
    </w:p>
    <w:p w:rsidR="002818D6" w:rsidRDefault="002818D6" w:rsidP="002818D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земельного контроля в границах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утвержденным решением совета депутатов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от 22.09.2021 № 133 </w:t>
      </w:r>
      <w:r>
        <w:rPr>
          <w:i/>
          <w:sz w:val="24"/>
          <w:szCs w:val="24"/>
        </w:rPr>
        <w:t>(далее – Положение)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органом, осуществляющим муниципальный земельный контроль в границах городского округа является</w:t>
      </w:r>
      <w:proofErr w:type="gramEnd"/>
      <w:r>
        <w:rPr>
          <w:sz w:val="24"/>
          <w:szCs w:val="24"/>
        </w:rPr>
        <w:t xml:space="preserve"> администрация Сосновоборского городского округа.</w:t>
      </w:r>
    </w:p>
    <w:p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Структурным подразделение администрации Сосновоборского городского округа, </w:t>
      </w:r>
      <w:r>
        <w:rPr>
          <w:sz w:val="24"/>
          <w:szCs w:val="24"/>
        </w:rPr>
        <w:lastRenderedPageBreak/>
        <w:t>ответственным за реализацию функции по осуществлению муниципального земельного контроля является отдел муниципального контроля администрации</w:t>
      </w:r>
      <w:r w:rsidRPr="004639F3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округа.</w:t>
      </w:r>
      <w:proofErr w:type="gramEnd"/>
      <w:r>
        <w:rPr>
          <w:sz w:val="24"/>
          <w:szCs w:val="24"/>
        </w:rPr>
        <w:t xml:space="preserve"> </w:t>
      </w:r>
      <w:r w:rsidRPr="006129AF">
        <w:rPr>
          <w:sz w:val="24"/>
          <w:szCs w:val="24"/>
        </w:rPr>
        <w:t xml:space="preserve">Должностными лицами, уполномоченными </w:t>
      </w:r>
      <w:r w:rsidRPr="006129AF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Pr="006129AF">
        <w:rPr>
          <w:sz w:val="24"/>
          <w:szCs w:val="24"/>
        </w:rPr>
        <w:t>рисков причинения вреда (ущерба) охраняемым законом ценностям по муниципальному земельному контролю являются начальник отдела муниципального контроля, главные специалисты отдела муниципального контроля.</w:t>
      </w:r>
    </w:p>
    <w:p w:rsidR="002818D6" w:rsidRDefault="002818D6" w:rsidP="002818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2021 году отделом муниципального контроля администрации Сосновоборского городского округа осуществлялись следующие мероприятия:</w:t>
      </w:r>
    </w:p>
    <w:p w:rsidR="002818D6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размещение на официальном сайте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в информационно - 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Актуализация информации, размещенной на официальном сайте Сосновоборского городского округа в сети «Интернет»;</w:t>
      </w:r>
    </w:p>
    <w:p w:rsidR="002818D6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</w:t>
      </w:r>
      <w:proofErr w:type="gramStart"/>
      <w:r>
        <w:rPr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</w:t>
      </w:r>
      <w:proofErr w:type="gramEnd"/>
      <w:r>
        <w:rPr>
          <w:sz w:val="24"/>
          <w:szCs w:val="24"/>
        </w:rPr>
        <w:t xml:space="preserve"> актами;</w:t>
      </w:r>
    </w:p>
    <w:p w:rsidR="002818D6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обеспечение регулярного обобщения практики осуществления в соответствующей сфере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  <w:proofErr w:type="gramEnd"/>
    </w:p>
    <w:p w:rsidR="002818D6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8" w:history="1">
        <w:r>
          <w:rPr>
            <w:sz w:val="24"/>
            <w:szCs w:val="24"/>
          </w:rPr>
          <w:t>частями 5</w:t>
        </w:r>
      </w:hyperlink>
      <w:r>
        <w:rPr>
          <w:sz w:val="24"/>
          <w:szCs w:val="24"/>
        </w:rPr>
        <w:t xml:space="preserve"> - </w:t>
      </w:r>
      <w:hyperlink r:id="rId9" w:history="1">
        <w:r>
          <w:rPr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законом;</w:t>
      </w:r>
    </w:p>
    <w:p w:rsidR="002818D6" w:rsidRDefault="002818D6" w:rsidP="002818D6">
      <w:pPr>
        <w:pStyle w:val="a7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контроля.</w:t>
      </w:r>
    </w:p>
    <w:p w:rsidR="002818D6" w:rsidRDefault="002818D6" w:rsidP="002818D6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По состоянию на 15.12.2021г. отделом муниципального контроля администрации Сосновоборского городского округа проведено 1 внеплановая и 84 плановых проверок соблюдения требований земельного законодательства, выявлено 69 нарушений, выдано 69 предписаний об устранении выявленных в результате проверок нарушений земельного законодательства, выдано 2 предостережения о недопустимости нарушения обязательных требований юридическим лицам.</w:t>
      </w:r>
      <w:r>
        <w:rPr>
          <w:sz w:val="24"/>
          <w:szCs w:val="24"/>
        </w:rPr>
        <w:br w:type="page"/>
      </w:r>
    </w:p>
    <w:p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2818D6" w:rsidRPr="00440D3E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iCs/>
          <w:sz w:val="24"/>
          <w:szCs w:val="24"/>
        </w:rPr>
      </w:pPr>
    </w:p>
    <w:p w:rsidR="002818D6" w:rsidRDefault="002818D6" w:rsidP="002818D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2.1. Основными целями Программы профилактики являются: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Программы профилактики являются: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z w:val="24"/>
          <w:szCs w:val="24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2818D6" w:rsidSect="001B0DC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849" w:bottom="993" w:left="1418" w:header="708" w:footer="304" w:gutter="0"/>
          <w:cols w:space="708"/>
          <w:docGrid w:linePitch="360"/>
        </w:sectPr>
      </w:pPr>
    </w:p>
    <w:p w:rsidR="002818D6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818D6" w:rsidRDefault="002818D6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84"/>
        <w:gridCol w:w="8047"/>
        <w:gridCol w:w="3402"/>
      </w:tblGrid>
      <w:tr w:rsidR="002818D6" w:rsidTr="00E174F0">
        <w:tc>
          <w:tcPr>
            <w:tcW w:w="567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F04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72F04">
              <w:rPr>
                <w:iCs/>
                <w:sz w:val="24"/>
                <w:szCs w:val="24"/>
              </w:rPr>
              <w:t>/</w:t>
            </w:r>
            <w:proofErr w:type="spellStart"/>
            <w:r w:rsidRPr="00A72F04">
              <w:rPr>
                <w:iCs/>
                <w:sz w:val="24"/>
                <w:szCs w:val="24"/>
              </w:rPr>
              <w:t>п</w:t>
            </w:r>
            <w:proofErr w:type="spellEnd"/>
            <w:r w:rsidRPr="00A72F04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2818D6" w:rsidTr="00E174F0">
        <w:tc>
          <w:tcPr>
            <w:tcW w:w="567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Постоянно.</w:t>
            </w:r>
          </w:p>
          <w:p w:rsidR="002818D6" w:rsidRPr="00A72F04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6" w:history="1">
              <w:r w:rsidRPr="00A72F04">
                <w:rPr>
                  <w:sz w:val="24"/>
                  <w:szCs w:val="24"/>
                </w:rPr>
                <w:t>частью 3 статьи 46</w:t>
              </w:r>
            </w:hyperlink>
            <w:r w:rsidRPr="00A72F04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7" w:history="1">
              <w:r w:rsidRPr="00A72F04">
                <w:rPr>
                  <w:rStyle w:val="a8"/>
                  <w:sz w:val="24"/>
                  <w:szCs w:val="24"/>
                </w:rPr>
                <w:t>https://sbor.ru/</w:t>
              </w:r>
            </w:hyperlink>
            <w:r w:rsidRPr="00A72F04">
              <w:rPr>
                <w:sz w:val="24"/>
                <w:szCs w:val="24"/>
              </w:rPr>
              <w:t xml:space="preserve"> </w:t>
            </w:r>
            <w:r w:rsidRPr="00A72F04">
              <w:rPr>
                <w:i/>
                <w:sz w:val="24"/>
                <w:szCs w:val="24"/>
              </w:rPr>
              <w:t>(далее – официальный сайт),</w:t>
            </w:r>
            <w:r w:rsidRPr="00A72F04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3402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Отдел муниципального контроля администрации Сосновоборского городского округа;</w:t>
            </w:r>
          </w:p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главный специалист отдела муниципального контроля Ким М.А.</w:t>
            </w:r>
          </w:p>
        </w:tc>
      </w:tr>
      <w:tr w:rsidR="002818D6" w:rsidTr="00E174F0">
        <w:tc>
          <w:tcPr>
            <w:tcW w:w="567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2818D6" w:rsidRPr="00A72F04" w:rsidRDefault="002818D6" w:rsidP="00E174F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По обращениям контролируемых лиц или их представителей.</w:t>
            </w:r>
          </w:p>
          <w:p w:rsidR="002818D6" w:rsidRPr="00A72F04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Консультирование контролируемых лиц осуществляется инспекторами по телефону, посредством </w:t>
            </w:r>
            <w:proofErr w:type="spellStart"/>
            <w:r w:rsidRPr="00A72F04">
              <w:rPr>
                <w:sz w:val="24"/>
                <w:szCs w:val="24"/>
              </w:rPr>
              <w:t>видео-конференц-связи</w:t>
            </w:r>
            <w:proofErr w:type="spellEnd"/>
            <w:r w:rsidRPr="00A72F04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:rsidR="002818D6" w:rsidRPr="00A72F04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2818D6" w:rsidRPr="00A72F04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1) порядок проведения контрольных мероприятий;</w:t>
            </w:r>
          </w:p>
          <w:p w:rsidR="002818D6" w:rsidRPr="00A72F04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2818D6" w:rsidRPr="00A72F04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2818D6" w:rsidRPr="00A72F04" w:rsidRDefault="002818D6" w:rsidP="00E174F0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4) порядок обжалования решений Контрольного органа.</w:t>
            </w:r>
          </w:p>
          <w:p w:rsidR="002818D6" w:rsidRPr="00A72F04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 xml:space="preserve">Контрольный орган не предоставляет контролируемым лицам и их представителям в письменной форме информацию по вопросам устного </w:t>
            </w:r>
            <w:r w:rsidRPr="00A72F04">
              <w:rPr>
                <w:rFonts w:eastAsia="Times New Roman"/>
              </w:rPr>
              <w:lastRenderedPageBreak/>
              <w:t>консультирования.</w:t>
            </w:r>
          </w:p>
          <w:p w:rsidR="002818D6" w:rsidRPr="00A72F04" w:rsidRDefault="002818D6" w:rsidP="00E174F0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2818D6" w:rsidRPr="00A72F04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2818D6" w:rsidRPr="00A72F04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2818D6" w:rsidRPr="00A72F04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Контрольный орган ведет журнал учета консультирований, форма которого утверждается постановлением администрации Сосновоборского городского округа Ленинградской области.</w:t>
            </w:r>
          </w:p>
          <w:p w:rsidR="002818D6" w:rsidRPr="00A72F04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осуществляется без взимания платы.</w:t>
            </w:r>
          </w:p>
        </w:tc>
        <w:tc>
          <w:tcPr>
            <w:tcW w:w="3402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lastRenderedPageBreak/>
              <w:t>Отдел муниципального контроля администрации Сосновоборского городского округа;</w:t>
            </w:r>
          </w:p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начальник отдела муниципального контроля Кенкеч Т.В.;</w:t>
            </w:r>
          </w:p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главные специалисты отдела муниципального контроля Ким М.А., Ушакова Н.М.</w:t>
            </w:r>
          </w:p>
        </w:tc>
      </w:tr>
      <w:tr w:rsidR="002818D6" w:rsidTr="00E174F0">
        <w:tc>
          <w:tcPr>
            <w:tcW w:w="567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4"/>
                <w:szCs w:val="24"/>
              </w:rPr>
            </w:pPr>
            <w:r w:rsidRPr="00A72F04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2818D6" w:rsidRPr="00A72F04" w:rsidRDefault="002818D6" w:rsidP="00E174F0">
            <w:pPr>
              <w:spacing w:before="100" w:beforeAutospacing="1" w:after="100" w:afterAutospacing="1"/>
              <w:ind w:firstLine="56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72F04">
              <w:rPr>
                <w:sz w:val="24"/>
                <w:szCs w:val="24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2818D6" w:rsidRPr="00A72F04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18D6" w:rsidRPr="00A72F04" w:rsidRDefault="002818D6" w:rsidP="00E174F0">
            <w:pPr>
              <w:pStyle w:val="ConsPlusNormal"/>
              <w:spacing w:before="100" w:beforeAutospacing="1"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инспектором в </w:t>
            </w:r>
            <w:r w:rsidRPr="00A7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журнале учета предостережений с присвоением регистрационного номера. Форма журнала учета предостережений утверждается постановлением администрации Сосновоборского городского округа Ленинградской области.</w:t>
            </w:r>
          </w:p>
          <w:p w:rsidR="002818D6" w:rsidRPr="00A72F04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72F04"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2818D6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</w:pPr>
            <w: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      </w:r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Возражение должно содержать:</w:t>
            </w:r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1) наименование органа муниципального контроля, в который направляется возражение;</w:t>
            </w:r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proofErr w:type="gramStart"/>
            <w:r w:rsidRPr="009D7B85">
              <w:rPr>
                <w:rStyle w:val="bumpedfont15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3) дату и номер предостережения;</w:t>
            </w:r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5) дату получения предостережения контролируемым лицом;</w:t>
            </w:r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6) личную подпись и дату.</w:t>
            </w:r>
          </w:p>
          <w:p w:rsidR="002818D6" w:rsidRPr="009D7B85" w:rsidRDefault="002818D6" w:rsidP="00E174F0">
            <w:pPr>
              <w:pStyle w:val="s15"/>
              <w:spacing w:before="0" w:beforeAutospacing="0" w:after="0" w:afterAutospacing="0"/>
              <w:ind w:firstLine="540"/>
              <w:jc w:val="both"/>
            </w:pPr>
            <w:r w:rsidRPr="009D7B85">
              <w:rPr>
                <w:rStyle w:val="bumpedfont15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2818D6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</w:pPr>
            <w:r>
              <w:rPr>
                <w:rStyle w:val="bumpedfont15"/>
              </w:rPr>
              <w:t>Контрольный орган рассматривает возражение в отношении предостережения в течение 30 дней со дня его получения.</w:t>
            </w:r>
          </w:p>
          <w:p w:rsidR="002818D6" w:rsidRDefault="002818D6" w:rsidP="00E174F0">
            <w:pPr>
              <w:pStyle w:val="s15"/>
              <w:spacing w:before="0" w:beforeAutospacing="0" w:after="0" w:afterAutospacing="0" w:line="259" w:lineRule="auto"/>
              <w:ind w:firstLine="540"/>
              <w:jc w:val="both"/>
            </w:pPr>
            <w:r>
              <w:t xml:space="preserve">В результате рассмотрения возражения контролируемому лицу в письменной форме или в форме электронного документа направляется </w:t>
            </w:r>
            <w:r>
              <w:lastRenderedPageBreak/>
              <w:t>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2818D6" w:rsidRDefault="002818D6" w:rsidP="00E174F0">
            <w:pPr>
              <w:pStyle w:val="s15"/>
              <w:spacing w:before="0" w:beforeAutospacing="0" w:after="0" w:afterAutospacing="0" w:line="259" w:lineRule="auto"/>
              <w:jc w:val="both"/>
            </w:pPr>
            <w:r>
              <w:rPr>
                <w:rStyle w:val="bumpedfont15"/>
              </w:rPr>
              <w:t xml:space="preserve">Повторное направление возражения по тем же основаниям не допускается. </w:t>
            </w:r>
          </w:p>
          <w:p w:rsidR="002818D6" w:rsidRPr="00A72F04" w:rsidRDefault="002818D6" w:rsidP="00E174F0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vAlign w:val="center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lastRenderedPageBreak/>
              <w:t>Отдел муниципального контроля администрации Сосновоборского городского округа;</w:t>
            </w:r>
          </w:p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 начальник отдела муниципального контроля Кенкеч Т.В.;</w:t>
            </w:r>
          </w:p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главные специалисты отдела муниципального контроля Ким М.А., Ушакова Н.М.</w:t>
            </w:r>
          </w:p>
        </w:tc>
      </w:tr>
    </w:tbl>
    <w:p w:rsidR="002818D6" w:rsidRDefault="002818D6" w:rsidP="002818D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818D6" w:rsidRDefault="002818D6" w:rsidP="002818D6">
      <w:pPr>
        <w:spacing w:after="200" w:line="276" w:lineRule="auto"/>
        <w:rPr>
          <w:sz w:val="24"/>
          <w:szCs w:val="24"/>
        </w:rPr>
        <w:sectPr w:rsidR="002818D6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2818D6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2818D6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2818D6" w:rsidRDefault="002818D6" w:rsidP="002818D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2818D6" w:rsidRDefault="002818D6" w:rsidP="002818D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2818D6" w:rsidRPr="00A72F04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8"/>
          <w:szCs w:val="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2818D6" w:rsidRPr="00A72F04" w:rsidRDefault="002818D6" w:rsidP="002818D6">
      <w:pPr>
        <w:tabs>
          <w:tab w:val="left" w:pos="993"/>
        </w:tabs>
        <w:ind w:firstLine="709"/>
        <w:jc w:val="both"/>
        <w:rPr>
          <w:spacing w:val="-2"/>
          <w:sz w:val="8"/>
          <w:szCs w:val="8"/>
        </w:rPr>
      </w:pPr>
    </w:p>
    <w:p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818D6" w:rsidTr="00E174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6" w:rsidRDefault="002818D6" w:rsidP="00E17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2818D6" w:rsidRPr="00A72F04" w:rsidRDefault="002818D6" w:rsidP="002818D6">
      <w:pPr>
        <w:autoSpaceDE w:val="0"/>
        <w:autoSpaceDN w:val="0"/>
        <w:adjustRightInd w:val="0"/>
        <w:rPr>
          <w:sz w:val="8"/>
          <w:szCs w:val="8"/>
        </w:rPr>
      </w:pPr>
    </w:p>
    <w:p w:rsidR="002818D6" w:rsidRDefault="002818D6" w:rsidP="002818D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2818D6" w:rsidTr="00E174F0">
        <w:tc>
          <w:tcPr>
            <w:tcW w:w="1886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 xml:space="preserve">100% </w:t>
            </w:r>
          </w:p>
        </w:tc>
      </w:tr>
      <w:tr w:rsidR="002818D6" w:rsidTr="00E174F0">
        <w:tc>
          <w:tcPr>
            <w:tcW w:w="1886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2818D6" w:rsidRPr="00A72F04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2818D6" w:rsidRPr="00A72F04" w:rsidRDefault="002818D6" w:rsidP="00E174F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A72F04">
              <w:rPr>
                <w:sz w:val="24"/>
                <w:szCs w:val="24"/>
              </w:rPr>
              <w:t>Эффективный</w:t>
            </w:r>
          </w:p>
        </w:tc>
      </w:tr>
    </w:tbl>
    <w:p w:rsidR="002818D6" w:rsidRDefault="002818D6" w:rsidP="002818D6">
      <w:pPr>
        <w:jc w:val="both"/>
        <w:rPr>
          <w:sz w:val="24"/>
          <w:szCs w:val="24"/>
          <w:highlight w:val="yellow"/>
        </w:rPr>
      </w:pPr>
    </w:p>
    <w:p w:rsidR="002818D6" w:rsidRDefault="002818D6" w:rsidP="002818D6"/>
    <w:p w:rsidR="00986B56" w:rsidRDefault="00986B56"/>
    <w:sectPr w:rsidR="00986B56" w:rsidSect="00986B5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67" w:rsidRDefault="00905567" w:rsidP="00F9463C">
      <w:r>
        <w:separator/>
      </w:r>
    </w:p>
  </w:endnote>
  <w:endnote w:type="continuationSeparator" w:id="0">
    <w:p w:rsidR="00905567" w:rsidRDefault="00905567" w:rsidP="00F9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6" w:rsidRDefault="002818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6" w:rsidRDefault="002818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6" w:rsidRDefault="002818D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67" w:rsidRDefault="00905567" w:rsidP="00F9463C">
      <w:r>
        <w:separator/>
      </w:r>
    </w:p>
  </w:footnote>
  <w:footnote w:type="continuationSeparator" w:id="0">
    <w:p w:rsidR="00905567" w:rsidRDefault="00905567" w:rsidP="00F9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6" w:rsidRDefault="00281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6" w:rsidRDefault="002818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6" w:rsidRDefault="002818D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a762b9-e2f7-48ab-a5f4-a0d014d6cfb5"/>
  </w:docVars>
  <w:rsids>
    <w:rsidRoot w:val="00F9463C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F4681"/>
    <w:rsid w:val="00206E8A"/>
    <w:rsid w:val="00207A5B"/>
    <w:rsid w:val="00210722"/>
    <w:rsid w:val="00222A92"/>
    <w:rsid w:val="00222B38"/>
    <w:rsid w:val="00277DBE"/>
    <w:rsid w:val="002818D6"/>
    <w:rsid w:val="002832BA"/>
    <w:rsid w:val="002B5254"/>
    <w:rsid w:val="002B5CAE"/>
    <w:rsid w:val="002B666D"/>
    <w:rsid w:val="002C3CAB"/>
    <w:rsid w:val="002C40DC"/>
    <w:rsid w:val="002E141E"/>
    <w:rsid w:val="002E24E2"/>
    <w:rsid w:val="003046CE"/>
    <w:rsid w:val="003135E2"/>
    <w:rsid w:val="0033609D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7061"/>
    <w:rsid w:val="0088303D"/>
    <w:rsid w:val="0089150D"/>
    <w:rsid w:val="008B74AE"/>
    <w:rsid w:val="008D33EF"/>
    <w:rsid w:val="008E6448"/>
    <w:rsid w:val="008F16A3"/>
    <w:rsid w:val="008F2045"/>
    <w:rsid w:val="00905567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3C38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9463C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semiHidden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A8ADEE65BBC52182AC992E4D270AF58D20AF62A2412F77CE972F3F30AFBA0AE70CD182672J9O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sbo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4A8ADEE65BBC52182AC992E4D270AF58D20AF62A2412F77CE972F3F30AFBA0AE70CD182672JBO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2754</Words>
  <Characters>15704</Characters>
  <Application>Microsoft Office Word</Application>
  <DocSecurity>0</DocSecurity>
  <Lines>130</Lines>
  <Paragraphs>36</Paragraphs>
  <ScaleCrop>false</ScaleCrop>
  <Company>  </Company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Тищенко</cp:lastModifiedBy>
  <cp:revision>3</cp:revision>
  <dcterms:created xsi:type="dcterms:W3CDTF">2021-12-17T08:35:00Z</dcterms:created>
  <dcterms:modified xsi:type="dcterms:W3CDTF">2021-12-17T13:52:00Z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