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B2" w:rsidRDefault="005F3DB2" w:rsidP="005F3D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DB2" w:rsidRDefault="005F3DB2" w:rsidP="005F3DB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F3DB2" w:rsidRDefault="00DE6163" w:rsidP="005F3DB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C9E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F3DB2" w:rsidRDefault="005F3DB2" w:rsidP="005F3DB2">
      <w:pPr>
        <w:pStyle w:val="3"/>
      </w:pPr>
      <w:r>
        <w:t>постановление</w:t>
      </w:r>
    </w:p>
    <w:p w:rsidR="005F3DB2" w:rsidRDefault="005F3DB2" w:rsidP="005F3DB2">
      <w:pPr>
        <w:jc w:val="center"/>
        <w:rPr>
          <w:sz w:val="24"/>
        </w:rPr>
      </w:pPr>
    </w:p>
    <w:p w:rsidR="005F3DB2" w:rsidRDefault="005F3DB2" w:rsidP="005F3DB2">
      <w:pPr>
        <w:jc w:val="center"/>
        <w:rPr>
          <w:sz w:val="24"/>
        </w:rPr>
      </w:pPr>
      <w:r>
        <w:rPr>
          <w:sz w:val="24"/>
        </w:rPr>
        <w:t>от 06/02/2019 № 196</w:t>
      </w:r>
    </w:p>
    <w:p w:rsidR="005F3DB2" w:rsidRPr="000606AA" w:rsidRDefault="005F3DB2" w:rsidP="005F3DB2">
      <w:pPr>
        <w:jc w:val="center"/>
        <w:rPr>
          <w:sz w:val="10"/>
          <w:szCs w:val="10"/>
        </w:rPr>
      </w:pPr>
    </w:p>
    <w:p w:rsidR="005F3DB2" w:rsidRDefault="005F3DB2" w:rsidP="005F3DB2">
      <w:pPr>
        <w:ind w:right="893"/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О внесении изменений в постановление администрации </w:t>
      </w:r>
    </w:p>
    <w:p w:rsidR="005F3DB2" w:rsidRDefault="005F3DB2" w:rsidP="005F3DB2">
      <w:pPr>
        <w:ind w:right="893"/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08.</w:t>
      </w:r>
      <w:r w:rsidRPr="000460C2">
        <w:rPr>
          <w:sz w:val="24"/>
          <w:szCs w:val="24"/>
        </w:rPr>
        <w:t>0</w:t>
      </w:r>
      <w:r>
        <w:rPr>
          <w:sz w:val="24"/>
          <w:szCs w:val="24"/>
        </w:rPr>
        <w:t xml:space="preserve">2.2018 № 262 </w:t>
      </w:r>
    </w:p>
    <w:p w:rsidR="005F3DB2" w:rsidRDefault="005F3DB2" w:rsidP="005F3DB2">
      <w:pPr>
        <w:ind w:right="893"/>
        <w:jc w:val="both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kern w:val="36"/>
          <w:sz w:val="24"/>
          <w:szCs w:val="24"/>
        </w:rPr>
        <w:t xml:space="preserve">Об утверждении административного регламента </w:t>
      </w:r>
    </w:p>
    <w:p w:rsidR="005F3DB2" w:rsidRDefault="005F3DB2" w:rsidP="005F3DB2">
      <w:pPr>
        <w:ind w:right="89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по предоставлению муниципальной услуги </w:t>
      </w:r>
    </w:p>
    <w:p w:rsidR="005F3DB2" w:rsidRDefault="005F3DB2" w:rsidP="005F3DB2">
      <w:pPr>
        <w:ind w:right="893"/>
        <w:jc w:val="both"/>
        <w:rPr>
          <w:szCs w:val="16"/>
        </w:rPr>
      </w:pPr>
      <w:r>
        <w:rPr>
          <w:bCs/>
          <w:kern w:val="36"/>
          <w:sz w:val="24"/>
          <w:szCs w:val="24"/>
        </w:rPr>
        <w:t>«Предоставление разрешения на осуществление земляных работ</w:t>
      </w:r>
      <w:r>
        <w:rPr>
          <w:sz w:val="24"/>
          <w:szCs w:val="24"/>
        </w:rPr>
        <w:t>»</w:t>
      </w: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информационным письмом прокуратуры города Сосновый Бор                           от 28.09.2018 № 22-90/13-18 (вх. от 03.10.2018 № 01-31-12259/18-0-0), в соответствии с Федеральным законом от 27.07.2010 № 210-ФЗ «Об организации предоставления государственных и муниципальных услуг»,</w:t>
      </w:r>
      <w:r w:rsidRPr="00D806EF">
        <w:rPr>
          <w:sz w:val="24"/>
          <w:szCs w:val="24"/>
        </w:rPr>
        <w:t xml:space="preserve"> </w:t>
      </w:r>
      <w:r w:rsidRPr="00A349A0">
        <w:rPr>
          <w:sz w:val="24"/>
          <w:szCs w:val="24"/>
        </w:rPr>
        <w:t>методическими рекомендациями по разработке административного регламента по предоставлению муниципальной услуги «</w:t>
      </w:r>
      <w:r>
        <w:rPr>
          <w:sz w:val="24"/>
          <w:szCs w:val="24"/>
        </w:rPr>
        <w:t>Предоставление разрешения на осуществление земляных работ</w:t>
      </w:r>
      <w:r w:rsidRPr="00A349A0">
        <w:rPr>
          <w:sz w:val="24"/>
          <w:szCs w:val="24"/>
        </w:rPr>
        <w:t>»,</w:t>
      </w:r>
      <w:r>
        <w:rPr>
          <w:sz w:val="24"/>
          <w:szCs w:val="24"/>
        </w:rPr>
        <w:t xml:space="preserve"> 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5F3DB2" w:rsidRPr="00FE54E6" w:rsidRDefault="005F3DB2" w:rsidP="005F3DB2">
      <w:pPr>
        <w:widowControl w:val="0"/>
        <w:tabs>
          <w:tab w:val="left" w:pos="64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DB2" w:rsidRPr="000606AA" w:rsidRDefault="005F3DB2" w:rsidP="005F3DB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 w:rsidRPr="000606AA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0606AA">
        <w:rPr>
          <w:rFonts w:ascii="Times New Roman" w:hAnsi="Times New Roman"/>
          <w:sz w:val="24"/>
        </w:rPr>
        <w:t xml:space="preserve">постановление </w:t>
      </w:r>
      <w:r w:rsidRPr="000606AA">
        <w:rPr>
          <w:rFonts w:ascii="Times New Roman" w:hAnsi="Times New Roman"/>
          <w:sz w:val="24"/>
          <w:szCs w:val="24"/>
        </w:rPr>
        <w:t>администрации Сосновоборского городского округа от 08.02.2018 № 262 «Об утверждении административного регламента по предоставлению муниципальной услуги «Предоставление разрешения на осуществление земляных работ»:</w:t>
      </w:r>
    </w:p>
    <w:p w:rsidR="005F3DB2" w:rsidRDefault="005F3DB2" w:rsidP="005F3DB2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Третий абзац пункта 2.20.1.7. настоящего административного регламента изложить в следующей редакции:</w:t>
      </w:r>
    </w:p>
    <w:p w:rsidR="005F3DB2" w:rsidRDefault="005F3DB2" w:rsidP="005F3DB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r w:rsidRPr="001E37F2">
        <w:rPr>
          <w:rFonts w:ascii="Times New Roman" w:hAnsi="Times New Roman" w:cs="Times New Roman"/>
          <w:sz w:val="24"/>
          <w:szCs w:val="24"/>
        </w:rPr>
        <w:t>в день регистрации запроса</w:t>
      </w:r>
      <w:r>
        <w:rPr>
          <w:sz w:val="24"/>
          <w:szCs w:val="24"/>
        </w:rPr>
        <w:t xml:space="preserve"> </w:t>
      </w:r>
      <w:r w:rsidRPr="001E37F2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</w:t>
      </w:r>
      <w:r>
        <w:rPr>
          <w:rFonts w:ascii="Times New Roman" w:hAnsi="Times New Roman" w:cs="Times New Roman"/>
          <w:sz w:val="24"/>
          <w:szCs w:val="24"/>
        </w:rPr>
        <w:t>м»</w:t>
      </w:r>
      <w:r w:rsidRPr="00A831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назначается на ближайшую свободную дату и время в соответствии с графиком работы администрации.</w:t>
      </w:r>
      <w:r>
        <w:rPr>
          <w:sz w:val="24"/>
          <w:szCs w:val="24"/>
        </w:rPr>
        <w:t>».</w:t>
      </w:r>
    </w:p>
    <w:p w:rsidR="005F3DB2" w:rsidRDefault="005F3DB2" w:rsidP="005F3DB2">
      <w:pPr>
        <w:numPr>
          <w:ilvl w:val="1"/>
          <w:numId w:val="2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Раздел 4 административного регламента изложить в следующей редакции:</w:t>
      </w:r>
    </w:p>
    <w:p w:rsidR="005F3DB2" w:rsidRPr="000C2F56" w:rsidRDefault="005F3DB2" w:rsidP="005F3DB2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«4</w:t>
      </w:r>
      <w:r w:rsidRPr="00095258">
        <w:rPr>
          <w:b/>
          <w:bCs/>
          <w:sz w:val="24"/>
          <w:szCs w:val="24"/>
        </w:rPr>
        <w:t>.</w:t>
      </w:r>
      <w:r w:rsidRPr="000C2F56">
        <w:rPr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/>
          <w:bCs/>
          <w:sz w:val="24"/>
          <w:szCs w:val="24"/>
        </w:rPr>
        <w:t>.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C2F56">
        <w:rPr>
          <w:sz w:val="24"/>
          <w:szCs w:val="24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F3DB2" w:rsidRPr="000C2F56" w:rsidRDefault="005F3DB2" w:rsidP="005F3D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5F3DB2" w:rsidRPr="000C2F56" w:rsidRDefault="005F3DB2" w:rsidP="005F3DB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</w:p>
    <w:p w:rsidR="005F3DB2" w:rsidRPr="000C2F56" w:rsidRDefault="005F3DB2" w:rsidP="005F3DB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F3DB2" w:rsidRPr="000C2F56" w:rsidRDefault="005F3DB2" w:rsidP="005F3DB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5F3DB2" w:rsidRPr="000C2F56" w:rsidRDefault="005F3DB2" w:rsidP="005F3DB2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</w:t>
      </w:r>
      <w:r>
        <w:rPr>
          <w:rFonts w:eastAsia="Calibri"/>
          <w:bCs/>
          <w:sz w:val="24"/>
          <w:szCs w:val="24"/>
        </w:rPr>
        <w:t xml:space="preserve">                                 </w:t>
      </w:r>
      <w:r w:rsidRPr="000C2F56">
        <w:rPr>
          <w:rFonts w:eastAsia="Calibri"/>
          <w:bCs/>
          <w:sz w:val="24"/>
          <w:szCs w:val="24"/>
        </w:rPr>
        <w:t>№ 210-ФЗ;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F3DB2" w:rsidRPr="000C2F56" w:rsidRDefault="005F3DB2" w:rsidP="005F3DB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5F3DB2" w:rsidRPr="000C2F56" w:rsidRDefault="005F3DB2" w:rsidP="005F3DB2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5F3DB2" w:rsidRPr="000C2F56" w:rsidRDefault="005F3DB2" w:rsidP="005F3DB2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0C2F56">
        <w:rPr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</w:p>
    <w:p w:rsidR="005F3DB2" w:rsidRPr="000C2F56" w:rsidRDefault="005F3DB2" w:rsidP="005F3DB2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".</w:t>
      </w:r>
    </w:p>
    <w:p w:rsidR="005F3DB2" w:rsidRPr="000C2F56" w:rsidRDefault="005F3DB2" w:rsidP="005F3DB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4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5F3DB2" w:rsidRPr="000C2F56" w:rsidRDefault="005F3DB2" w:rsidP="005F3DB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           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5F3DB2" w:rsidRPr="000C2F56" w:rsidRDefault="005F3DB2" w:rsidP="005F3DB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0C2F56">
        <w:rPr>
          <w:rFonts w:eastAsia="Calibri"/>
          <w:bCs/>
          <w:sz w:val="24"/>
          <w:szCs w:val="24"/>
        </w:rPr>
        <w:lastRenderedPageBreak/>
        <w:t xml:space="preserve">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F3DB2" w:rsidRPr="000C2F56" w:rsidRDefault="005F3DB2" w:rsidP="005F3DB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5F3DB2" w:rsidRPr="000C2F56" w:rsidRDefault="005F3DB2" w:rsidP="005F3D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4. 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5F3DB2" w:rsidRPr="000C2F56" w:rsidRDefault="005F3DB2" w:rsidP="005F3DB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5F3DB2" w:rsidRPr="000C2F56" w:rsidRDefault="005F3DB2" w:rsidP="005F3D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его руководителя и (или) </w:t>
      </w:r>
      <w:r w:rsidRPr="000C2F56">
        <w:rPr>
          <w:rFonts w:eastAsia="Calibri"/>
          <w:sz w:val="24"/>
          <w:szCs w:val="24"/>
        </w:rPr>
        <w:lastRenderedPageBreak/>
        <w:t xml:space="preserve">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3DB2" w:rsidRPr="000C2F56" w:rsidRDefault="005F3DB2" w:rsidP="005F3D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C2F56">
        <w:rPr>
          <w:rFonts w:eastAsia="Calibri"/>
          <w:sz w:val="24"/>
          <w:szCs w:val="24"/>
        </w:rPr>
        <w:t xml:space="preserve"> многофункционального центра,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5F3DB2" w:rsidRPr="000C2F56" w:rsidRDefault="005F3DB2" w:rsidP="005F3D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F3DB2" w:rsidRPr="000C2F56" w:rsidRDefault="005F3DB2" w:rsidP="005F3D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.5. Жалоба, поступившая в орган, предоставляющий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>
        <w:rPr>
          <w:rFonts w:eastAsia="Calibri"/>
          <w:sz w:val="24"/>
          <w:szCs w:val="24"/>
        </w:rPr>
        <w:t xml:space="preserve">        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3DB2" w:rsidRPr="000C2F56" w:rsidRDefault="005F3DB2" w:rsidP="005F3DB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.6. </w:t>
      </w:r>
      <w:bookmarkStart w:id="1" w:name="Par1"/>
      <w:bookmarkEnd w:id="1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F3DB2" w:rsidRPr="000C2F56" w:rsidRDefault="005F3DB2" w:rsidP="005F3D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F3DB2" w:rsidRPr="000C2F56" w:rsidRDefault="005F3DB2" w:rsidP="005F3D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2) в удовлетворении жалобы отказывается.</w:t>
      </w:r>
    </w:p>
    <w:p w:rsidR="005F3DB2" w:rsidRPr="000C2F56" w:rsidRDefault="005F3DB2" w:rsidP="005F3D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3DB2" w:rsidRPr="000C2F56" w:rsidRDefault="005F3DB2" w:rsidP="005F3DB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>
        <w:rPr>
          <w:rFonts w:eastAsia="Calibri"/>
          <w:sz w:val="24"/>
          <w:szCs w:val="24"/>
        </w:rPr>
        <w:t xml:space="preserve">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0C2F56">
        <w:rPr>
          <w:rFonts w:eastAsia="Calibri"/>
          <w:sz w:val="24"/>
          <w:szCs w:val="24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3DB2" w:rsidRPr="000C2F56" w:rsidRDefault="005F3DB2" w:rsidP="005F3DB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9</w:t>
      </w:r>
      <w:r w:rsidRPr="000C2F56">
        <w:rPr>
          <w:rFonts w:eastAsia="Calibri"/>
          <w:sz w:val="24"/>
          <w:szCs w:val="24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3DB2" w:rsidRDefault="005F3DB2" w:rsidP="005F3D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4.10</w:t>
      </w:r>
      <w:r w:rsidRPr="000C2F56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».</w:t>
      </w:r>
    </w:p>
    <w:p w:rsidR="005F3DB2" w:rsidRPr="00B36D0A" w:rsidRDefault="005F3DB2" w:rsidP="005F3D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D0A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5F3DB2" w:rsidRDefault="005F3DB2" w:rsidP="005F3DB2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4925B9">
        <w:rPr>
          <w:sz w:val="24"/>
          <w:szCs w:val="24"/>
        </w:rPr>
        <w:t xml:space="preserve">3. </w:t>
      </w:r>
      <w:r>
        <w:rPr>
          <w:rFonts w:eastAsia="Calibri"/>
          <w:sz w:val="24"/>
          <w:szCs w:val="24"/>
          <w:lang w:eastAsia="en-US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5F3DB2" w:rsidRPr="00826B58" w:rsidRDefault="005F3DB2" w:rsidP="005F3DB2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6B5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5F3DB2" w:rsidRPr="007408CE" w:rsidRDefault="005F3DB2" w:rsidP="005F3DB2">
      <w:pPr>
        <w:pStyle w:val="a8"/>
        <w:ind w:firstLine="709"/>
        <w:jc w:val="both"/>
      </w:pPr>
      <w:r>
        <w:t xml:space="preserve"> </w:t>
      </w:r>
      <w:r w:rsidRPr="007408CE">
        <w:t>5. Контроль исполнения настоящего постановления оставляю за собой.</w:t>
      </w:r>
    </w:p>
    <w:p w:rsidR="005F3DB2" w:rsidRPr="000606AA" w:rsidRDefault="005F3DB2" w:rsidP="005F3DB2">
      <w:pPr>
        <w:pStyle w:val="a9"/>
        <w:ind w:left="0"/>
        <w:rPr>
          <w:sz w:val="24"/>
          <w:szCs w:val="16"/>
        </w:rPr>
      </w:pPr>
    </w:p>
    <w:p w:rsidR="005F3DB2" w:rsidRPr="000606AA" w:rsidRDefault="005F3DB2" w:rsidP="005F3DB2">
      <w:pPr>
        <w:pStyle w:val="a9"/>
        <w:ind w:left="0"/>
        <w:rPr>
          <w:sz w:val="24"/>
          <w:szCs w:val="16"/>
        </w:rPr>
      </w:pPr>
    </w:p>
    <w:p w:rsidR="005F3DB2" w:rsidRPr="004925B9" w:rsidRDefault="005F3DB2" w:rsidP="005F3DB2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925B9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     </w:t>
      </w:r>
      <w:r w:rsidRPr="004925B9">
        <w:rPr>
          <w:sz w:val="24"/>
          <w:szCs w:val="24"/>
        </w:rPr>
        <w:t xml:space="preserve">             </w:t>
      </w:r>
    </w:p>
    <w:p w:rsidR="005F3DB2" w:rsidRPr="004925B9" w:rsidRDefault="005F3DB2" w:rsidP="005F3DB2">
      <w:pPr>
        <w:pStyle w:val="a9"/>
        <w:ind w:left="0"/>
        <w:rPr>
          <w:sz w:val="24"/>
          <w:szCs w:val="24"/>
        </w:rPr>
      </w:pPr>
      <w:r w:rsidRPr="004925B9">
        <w:rPr>
          <w:sz w:val="24"/>
          <w:szCs w:val="24"/>
        </w:rPr>
        <w:t>Сосновоборског</w:t>
      </w:r>
      <w:r>
        <w:rPr>
          <w:sz w:val="24"/>
          <w:szCs w:val="24"/>
        </w:rPr>
        <w:t>о городского округа</w:t>
      </w:r>
      <w:r w:rsidRPr="004925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М.</w:t>
      </w:r>
      <w:r w:rsidRPr="004925B9">
        <w:rPr>
          <w:sz w:val="24"/>
          <w:szCs w:val="24"/>
        </w:rPr>
        <w:t>В.</w:t>
      </w:r>
      <w:r>
        <w:rPr>
          <w:sz w:val="24"/>
          <w:szCs w:val="24"/>
        </w:rPr>
        <w:t>Воронков</w:t>
      </w: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Default="005F3DB2" w:rsidP="005F3DB2">
      <w:pPr>
        <w:rPr>
          <w:sz w:val="24"/>
          <w:szCs w:val="24"/>
        </w:rPr>
      </w:pPr>
    </w:p>
    <w:p w:rsidR="005F3DB2" w:rsidRPr="000606AA" w:rsidRDefault="005F3DB2" w:rsidP="005F3DB2">
      <w:pPr>
        <w:tabs>
          <w:tab w:val="left" w:pos="929"/>
        </w:tabs>
        <w:ind w:right="-908"/>
        <w:jc w:val="both"/>
        <w:rPr>
          <w:sz w:val="12"/>
        </w:rPr>
      </w:pPr>
      <w:r w:rsidRPr="000606AA">
        <w:rPr>
          <w:sz w:val="12"/>
        </w:rPr>
        <w:t>КАГиЗ, Ключникова Е.А., 6-28-30; ЛЕ</w:t>
      </w:r>
    </w:p>
    <w:p w:rsidR="005F3DB2" w:rsidRDefault="005F3DB2" w:rsidP="005F3DB2">
      <w:pPr>
        <w:jc w:val="both"/>
      </w:pPr>
      <w:bookmarkStart w:id="2" w:name="_GoBack"/>
      <w:bookmarkEnd w:id="2"/>
    </w:p>
    <w:p w:rsidR="00986B56" w:rsidRDefault="00986B56"/>
    <w:sectPr w:rsidR="00986B56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D3" w:rsidRDefault="00EC5BD3" w:rsidP="005F3DB2">
      <w:r>
        <w:separator/>
      </w:r>
    </w:p>
  </w:endnote>
  <w:endnote w:type="continuationSeparator" w:id="0">
    <w:p w:rsidR="00EC5BD3" w:rsidRDefault="00EC5BD3" w:rsidP="005F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C5B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C5B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C5B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D3" w:rsidRDefault="00EC5BD3" w:rsidP="005F3DB2">
      <w:r>
        <w:separator/>
      </w:r>
    </w:p>
  </w:footnote>
  <w:footnote w:type="continuationSeparator" w:id="0">
    <w:p w:rsidR="00EC5BD3" w:rsidRDefault="00EC5BD3" w:rsidP="005F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C5B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C5B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C5B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DA64840"/>
    <w:multiLevelType w:val="multilevel"/>
    <w:tmpl w:val="E5989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8E836A5"/>
    <w:multiLevelType w:val="multilevel"/>
    <w:tmpl w:val="C49C4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78689f4-1e34-442f-a7c9-04db362b81c3"/>
  </w:docVars>
  <w:rsids>
    <w:rsidRoot w:val="005F3DB2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72DBC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F3DB2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DE6163"/>
    <w:rsid w:val="00E047A5"/>
    <w:rsid w:val="00E30882"/>
    <w:rsid w:val="00EA1CBD"/>
    <w:rsid w:val="00EA7161"/>
    <w:rsid w:val="00EB7828"/>
    <w:rsid w:val="00EC0342"/>
    <w:rsid w:val="00EC1329"/>
    <w:rsid w:val="00EC5BD3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9226E-AD1F-4997-B86F-B48BA4A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3DB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D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3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3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5F3DB2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F3DB2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5F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5F3DB2"/>
    <w:pPr>
      <w:ind w:left="720"/>
      <w:contextualSpacing/>
    </w:pPr>
  </w:style>
  <w:style w:type="paragraph" w:customStyle="1" w:styleId="ConsPlusNormal">
    <w:name w:val="ConsPlusNormal"/>
    <w:link w:val="ConsPlusNormal0"/>
    <w:rsid w:val="005F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F3DB2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D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2019-04-18T11:31:00Z</dcterms:created>
  <dcterms:modified xsi:type="dcterms:W3CDTF">2019-04-18T11:31:00Z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578689f4-1e34-442f-a7c9-04db362b81c3</vt:lpwstr>
  </property>
</Properties>
</file>