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6" w:rsidRDefault="00537DF6" w:rsidP="00537DF6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37DF6" w:rsidRDefault="00537DF6" w:rsidP="00537DF6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37DF6" w:rsidRDefault="00537DF6" w:rsidP="00537DF6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37DF6" w:rsidRDefault="00537DF6" w:rsidP="00537DF6">
      <w:pPr>
        <w:ind w:left="6120" w:hanging="24"/>
      </w:pPr>
      <w:r>
        <w:t xml:space="preserve">от </w:t>
      </w:r>
      <w:r w:rsidRPr="00002698">
        <w:t>«</w:t>
      </w:r>
      <w:r w:rsidR="00F25187">
        <w:t>16</w:t>
      </w:r>
      <w:r w:rsidRPr="00002698">
        <w:t>»</w:t>
      </w:r>
      <w:r w:rsidR="005C1C6B">
        <w:t xml:space="preserve"> </w:t>
      </w:r>
      <w:r w:rsidR="006D7E9E">
        <w:t>сентября</w:t>
      </w:r>
      <w:r>
        <w:t xml:space="preserve"> </w:t>
      </w:r>
      <w:r w:rsidRPr="00002698">
        <w:t>201</w:t>
      </w:r>
      <w:r w:rsidR="00F25187">
        <w:t>6</w:t>
      </w:r>
      <w:r>
        <w:t xml:space="preserve"> г. № </w:t>
      </w:r>
      <w:r w:rsidR="005267E2">
        <w:t>15</w:t>
      </w:r>
      <w:r>
        <w:t>-р</w:t>
      </w:r>
    </w:p>
    <w:p w:rsidR="00537DF6" w:rsidRDefault="00537DF6" w:rsidP="00537DF6">
      <w:pPr>
        <w:ind w:firstLine="709"/>
        <w:jc w:val="center"/>
        <w:rPr>
          <w:b/>
        </w:rPr>
      </w:pPr>
    </w:p>
    <w:p w:rsidR="00537DF6" w:rsidRPr="00EF500A" w:rsidRDefault="00537DF6" w:rsidP="00537DF6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37DF6" w:rsidRPr="00EF500A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>мероприятий финансово-контрольной</w:t>
      </w:r>
    </w:p>
    <w:p w:rsidR="00537DF6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5E37C9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F25187">
        <w:rPr>
          <w:b/>
        </w:rPr>
        <w:t>6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37DF6" w:rsidRPr="00EF500A" w:rsidRDefault="00537DF6" w:rsidP="00537DF6">
      <w:pPr>
        <w:ind w:firstLine="709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668"/>
        <w:gridCol w:w="1559"/>
        <w:gridCol w:w="1701"/>
      </w:tblGrid>
      <w:tr w:rsidR="005C1C6B" w:rsidRPr="00191FCA" w:rsidTr="00FE1BBC">
        <w:tc>
          <w:tcPr>
            <w:tcW w:w="846" w:type="dxa"/>
            <w:gridSpan w:val="2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668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59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701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E1BBC" w:rsidRPr="00191FCA" w:rsidTr="00FE1BBC">
        <w:tc>
          <w:tcPr>
            <w:tcW w:w="10774" w:type="dxa"/>
            <w:gridSpan w:val="5"/>
          </w:tcPr>
          <w:p w:rsidR="00FE1BBC" w:rsidRDefault="00FE1BBC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496CD7" w:rsidRPr="00191FCA" w:rsidRDefault="004D0404" w:rsidP="004D0404">
            <w:pPr>
              <w:jc w:val="both"/>
              <w:rPr>
                <w:bCs/>
                <w:lang w:eastAsia="en-US"/>
              </w:rPr>
            </w:pPr>
            <w:r w:rsidRPr="004D0404">
              <w:t xml:space="preserve">Проверка отдельных вопросов финансово-хозяйственной деятельности </w:t>
            </w:r>
            <w:r w:rsidR="005A2226">
              <w:t>С</w:t>
            </w:r>
            <w:r w:rsidRPr="004D0404">
              <w:t>МБУК «Городской театральный центр «Волшебный фонарь»</w:t>
            </w:r>
            <w:r w:rsidR="00DA4F50">
              <w:rPr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96CD7" w:rsidRDefault="004D0404" w:rsidP="004D0404">
            <w:pPr>
              <w:jc w:val="center"/>
            </w:pPr>
            <w:r>
              <w:t>О</w:t>
            </w:r>
            <w:r w:rsidR="00DA4F50">
              <w:t>ктябрь</w:t>
            </w:r>
            <w:r>
              <w:t xml:space="preserve"> </w:t>
            </w:r>
          </w:p>
        </w:tc>
        <w:tc>
          <w:tcPr>
            <w:tcW w:w="1701" w:type="dxa"/>
          </w:tcPr>
          <w:p w:rsidR="00496CD7" w:rsidRDefault="00496CD7" w:rsidP="00902D60">
            <w:pPr>
              <w:jc w:val="center"/>
              <w:rPr>
                <w:bCs/>
                <w:lang w:eastAsia="en-US"/>
              </w:rPr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668" w:type="dxa"/>
          </w:tcPr>
          <w:p w:rsidR="00496CD7" w:rsidRPr="00514B6C" w:rsidRDefault="00DA4F50" w:rsidP="00902D60">
            <w:pPr>
              <w:jc w:val="both"/>
            </w:pPr>
            <w:r>
              <w:t xml:space="preserve">Проверка отдельных вопросов финансово-хозяйственной деятельности </w:t>
            </w:r>
            <w:r w:rsidR="005A2226">
              <w:t>С</w:t>
            </w:r>
            <w:r w:rsidRPr="00575594">
              <w:t>МБУ   «Центр информационного об</w:t>
            </w:r>
            <w:r>
              <w:t>еспечения градостроительной деятельнос</w:t>
            </w:r>
            <w:r w:rsidRPr="00575594">
              <w:t>ти СГО»</w:t>
            </w:r>
          </w:p>
        </w:tc>
        <w:tc>
          <w:tcPr>
            <w:tcW w:w="1559" w:type="dxa"/>
          </w:tcPr>
          <w:p w:rsidR="00496CD7" w:rsidRDefault="00DA4F50" w:rsidP="00ED5550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496CD7" w:rsidRDefault="00496CD7" w:rsidP="00902D60">
            <w:pPr>
              <w:jc w:val="center"/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668" w:type="dxa"/>
          </w:tcPr>
          <w:p w:rsidR="00496CD7" w:rsidRPr="004D0404" w:rsidRDefault="004D0404" w:rsidP="00902D6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Проверка отдельных вопросов финансово-хозяйственной деятельности МБДОУ «Детский сад № 5»</w:t>
            </w:r>
          </w:p>
        </w:tc>
        <w:tc>
          <w:tcPr>
            <w:tcW w:w="1559" w:type="dxa"/>
          </w:tcPr>
          <w:p w:rsidR="00496CD7" w:rsidRPr="00F611D2" w:rsidRDefault="004D0404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902D60" w:rsidP="00902D6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96CD7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514B6C" w:rsidRDefault="001E5A3B" w:rsidP="00537DF6">
            <w:pPr>
              <w:jc w:val="both"/>
            </w:pPr>
            <w:r>
              <w:rPr>
                <w:bCs/>
                <w:lang w:eastAsia="en-US"/>
              </w:rPr>
              <w:t>Проведение аудита в сфере закупок</w:t>
            </w:r>
          </w:p>
        </w:tc>
        <w:tc>
          <w:tcPr>
            <w:tcW w:w="1559" w:type="dxa"/>
          </w:tcPr>
          <w:p w:rsidR="00496CD7" w:rsidRDefault="004D0404" w:rsidP="00537DF6">
            <w:pPr>
              <w:jc w:val="center"/>
            </w:pPr>
            <w:r>
              <w:t>Октябрь-декабрь</w:t>
            </w:r>
          </w:p>
        </w:tc>
        <w:tc>
          <w:tcPr>
            <w:tcW w:w="1701" w:type="dxa"/>
          </w:tcPr>
          <w:p w:rsidR="00496CD7" w:rsidRDefault="009D7834" w:rsidP="009D7834">
            <w:pPr>
              <w:jc w:val="center"/>
            </w:pPr>
            <w:r>
              <w:t xml:space="preserve">В ходе </w:t>
            </w:r>
            <w:r w:rsidR="001E5A3B">
              <w:t>проведени</w:t>
            </w:r>
            <w:r>
              <w:t>я</w:t>
            </w:r>
            <w:r w:rsidR="001E5A3B">
              <w:t xml:space="preserve"> контрольных мероприятий</w:t>
            </w:r>
          </w:p>
        </w:tc>
      </w:tr>
      <w:tr w:rsidR="00496CD7" w:rsidRPr="00191FCA" w:rsidTr="00FE1BBC">
        <w:tc>
          <w:tcPr>
            <w:tcW w:w="10774" w:type="dxa"/>
            <w:gridSpan w:val="5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1F7C18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96CD7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191FCA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496CD7" w:rsidRPr="00191FCA" w:rsidTr="00FE1BBC">
        <w:tc>
          <w:tcPr>
            <w:tcW w:w="819" w:type="dxa"/>
          </w:tcPr>
          <w:p w:rsidR="00496CD7" w:rsidRPr="00191FCA" w:rsidRDefault="00496CD7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496CD7" w:rsidRPr="001F7C18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496CD7" w:rsidRPr="00191FCA" w:rsidTr="00FE1BBC">
        <w:tc>
          <w:tcPr>
            <w:tcW w:w="819" w:type="dxa"/>
          </w:tcPr>
          <w:p w:rsidR="00496CD7" w:rsidRPr="00191FCA" w:rsidRDefault="00496CD7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Проверка исполнения представлений и предписаний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c>
          <w:tcPr>
            <w:tcW w:w="819" w:type="dxa"/>
          </w:tcPr>
          <w:p w:rsidR="00DD6BBD" w:rsidRDefault="00DD6BBD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DD6BBD" w:rsidRPr="00191FCA" w:rsidRDefault="00DD6BBD" w:rsidP="00F25187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Подготовка заключения</w:t>
            </w:r>
            <w:r>
              <w:rPr>
                <w:bCs/>
                <w:lang w:eastAsia="en-US"/>
              </w:rPr>
              <w:t xml:space="preserve"> об исполнении бюджета </w:t>
            </w:r>
            <w:r w:rsidRPr="00191FCA">
              <w:rPr>
                <w:bCs/>
                <w:lang w:eastAsia="en-US"/>
              </w:rPr>
              <w:t>Сосновоборского городского округа</w:t>
            </w:r>
            <w:r>
              <w:rPr>
                <w:bCs/>
                <w:lang w:eastAsia="en-US"/>
              </w:rPr>
              <w:t xml:space="preserve"> за 9 месяцев 201</w:t>
            </w:r>
            <w:r w:rsidR="00F25187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1559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c>
          <w:tcPr>
            <w:tcW w:w="819" w:type="dxa"/>
          </w:tcPr>
          <w:p w:rsidR="00DD6BBD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695" w:type="dxa"/>
            <w:gridSpan w:val="2"/>
          </w:tcPr>
          <w:p w:rsidR="00DD6BBD" w:rsidRPr="00191FCA" w:rsidRDefault="00DD6BBD" w:rsidP="00F25187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 xml:space="preserve"> по проекту бюджета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</w:t>
            </w:r>
            <w:r>
              <w:rPr>
                <w:bCs/>
                <w:lang w:eastAsia="en-US"/>
              </w:rPr>
              <w:t>очередной финансовый год и плановый период 201</w:t>
            </w:r>
            <w:r w:rsidR="00F25187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и 201</w:t>
            </w:r>
            <w:r w:rsidR="00F25187">
              <w:rPr>
                <w:bCs/>
                <w:lang w:eastAsia="en-US"/>
              </w:rPr>
              <w:t>9</w:t>
            </w:r>
            <w:r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559" w:type="dxa"/>
          </w:tcPr>
          <w:p w:rsidR="00DD6BBD" w:rsidRDefault="00DD6BBD" w:rsidP="0021130D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c>
          <w:tcPr>
            <w:tcW w:w="819" w:type="dxa"/>
          </w:tcPr>
          <w:p w:rsidR="00DD6BBD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695" w:type="dxa"/>
            <w:gridSpan w:val="2"/>
          </w:tcPr>
          <w:p w:rsidR="00DD6BBD" w:rsidRPr="00191FCA" w:rsidRDefault="00DD6BBD" w:rsidP="00F25187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 w:rsidR="00F25187">
              <w:rPr>
                <w:bCs/>
                <w:lang w:eastAsia="en-US"/>
              </w:rPr>
              <w:t>6</w:t>
            </w:r>
            <w:r w:rsidRPr="00191FCA">
              <w:rPr>
                <w:bCs/>
                <w:lang w:eastAsia="en-US"/>
              </w:rPr>
              <w:t xml:space="preserve"> год </w:t>
            </w:r>
          </w:p>
        </w:tc>
        <w:tc>
          <w:tcPr>
            <w:tcW w:w="1559" w:type="dxa"/>
          </w:tcPr>
          <w:p w:rsidR="00DD6BBD" w:rsidRPr="00F21A59" w:rsidRDefault="00DD6BBD" w:rsidP="0021130D">
            <w:pPr>
              <w:widowControl w:val="0"/>
              <w:suppressAutoHyphens/>
              <w:jc w:val="center"/>
            </w:pPr>
            <w:r>
              <w:t xml:space="preserve">декабрь 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c>
          <w:tcPr>
            <w:tcW w:w="10774" w:type="dxa"/>
            <w:gridSpan w:val="5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</w:tr>
      <w:tr w:rsidR="00DD6BBD" w:rsidRPr="00191FCA" w:rsidTr="00FE1BBC">
        <w:tc>
          <w:tcPr>
            <w:tcW w:w="846" w:type="dxa"/>
            <w:gridSpan w:val="2"/>
          </w:tcPr>
          <w:p w:rsidR="00DD6BBD" w:rsidRPr="00191FCA" w:rsidRDefault="00DD6BBD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559" w:type="dxa"/>
          </w:tcPr>
          <w:p w:rsidR="00DD6BBD" w:rsidRPr="00191FCA" w:rsidRDefault="00DD6BBD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c>
          <w:tcPr>
            <w:tcW w:w="10774" w:type="dxa"/>
            <w:gridSpan w:val="5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</w:tr>
      <w:tr w:rsidR="00DD6BBD" w:rsidRPr="00191FCA" w:rsidTr="00FE1BBC">
        <w:tc>
          <w:tcPr>
            <w:tcW w:w="846" w:type="dxa"/>
            <w:gridSpan w:val="2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559" w:type="dxa"/>
          </w:tcPr>
          <w:p w:rsidR="00DD6BBD" w:rsidRPr="00191FCA" w:rsidRDefault="00DD6BBD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c>
          <w:tcPr>
            <w:tcW w:w="846" w:type="dxa"/>
            <w:gridSpan w:val="2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59" w:type="dxa"/>
          </w:tcPr>
          <w:p w:rsidR="00DD6BBD" w:rsidRPr="00191FCA" w:rsidRDefault="00DD6BBD" w:rsidP="00902D60">
            <w:pPr>
              <w:widowControl w:val="0"/>
              <w:suppressAutoHyphens/>
              <w:ind w:right="-108"/>
              <w:jc w:val="center"/>
            </w:pPr>
            <w:r w:rsidRPr="00191FCA">
              <w:t>По мере проведения мероприятий</w:t>
            </w:r>
          </w:p>
        </w:tc>
        <w:tc>
          <w:tcPr>
            <w:tcW w:w="1701" w:type="dxa"/>
          </w:tcPr>
          <w:p w:rsidR="00DD6BBD" w:rsidRPr="00191FCA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c>
          <w:tcPr>
            <w:tcW w:w="846" w:type="dxa"/>
            <w:gridSpan w:val="2"/>
          </w:tcPr>
          <w:p w:rsidR="00DD6BBD" w:rsidRPr="00191FCA" w:rsidRDefault="00DD6BBD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559" w:type="dxa"/>
          </w:tcPr>
          <w:p w:rsidR="00DD6BBD" w:rsidRPr="00191FCA" w:rsidRDefault="00DD6BBD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DD6BBD" w:rsidRPr="00191FCA" w:rsidRDefault="00DD6BBD" w:rsidP="00537DF6">
            <w:pPr>
              <w:suppressAutoHyphens/>
              <w:jc w:val="center"/>
            </w:pPr>
          </w:p>
        </w:tc>
      </w:tr>
      <w:tr w:rsidR="00DD6BBD" w:rsidRPr="00245688" w:rsidTr="00FE1BBC">
        <w:tc>
          <w:tcPr>
            <w:tcW w:w="846" w:type="dxa"/>
            <w:gridSpan w:val="2"/>
          </w:tcPr>
          <w:p w:rsidR="00DD6BBD" w:rsidRPr="00191FCA" w:rsidRDefault="00DD6BBD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559" w:type="dxa"/>
          </w:tcPr>
          <w:p w:rsidR="00DD6BBD" w:rsidRPr="00F611D2" w:rsidRDefault="00DD6BBD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DD6BBD" w:rsidRPr="00191FCA" w:rsidRDefault="00DD6BBD" w:rsidP="00537DF6">
            <w:pPr>
              <w:suppressAutoHyphens/>
              <w:jc w:val="center"/>
            </w:pPr>
          </w:p>
        </w:tc>
      </w:tr>
      <w:tr w:rsidR="00DD6BBD" w:rsidRPr="00245688" w:rsidTr="00FE1BBC">
        <w:tc>
          <w:tcPr>
            <w:tcW w:w="846" w:type="dxa"/>
            <w:gridSpan w:val="2"/>
          </w:tcPr>
          <w:p w:rsidR="00DD6BBD" w:rsidRDefault="00DD6BBD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68" w:type="dxa"/>
          </w:tcPr>
          <w:p w:rsidR="00DD6BBD" w:rsidRPr="00191FCA" w:rsidRDefault="00DD6BBD" w:rsidP="00F25187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 xml:space="preserve">на </w:t>
            </w:r>
            <w:r w:rsidR="00F93D3C">
              <w:t>201</w:t>
            </w:r>
            <w:r w:rsidR="00F25187">
              <w:t>7</w:t>
            </w:r>
            <w:r w:rsidR="00F93D3C">
              <w:t xml:space="preserve"> год и </w:t>
            </w:r>
            <w:r w:rsidR="00FA5015">
              <w:t xml:space="preserve">на </w:t>
            </w:r>
            <w:r w:rsidR="00F93D3C">
              <w:t>1</w:t>
            </w:r>
            <w:r>
              <w:t xml:space="preserve"> квартал 201</w:t>
            </w:r>
            <w:r w:rsidR="00F25187">
              <w:t>7</w:t>
            </w:r>
          </w:p>
        </w:tc>
        <w:tc>
          <w:tcPr>
            <w:tcW w:w="1559" w:type="dxa"/>
          </w:tcPr>
          <w:p w:rsidR="00DD6BBD" w:rsidRPr="00F611D2" w:rsidRDefault="00F93D3C" w:rsidP="00B422BF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D6BBD" w:rsidRDefault="00DD6BBD" w:rsidP="00537DF6">
            <w:pPr>
              <w:suppressAutoHyphens/>
              <w:jc w:val="center"/>
            </w:pPr>
          </w:p>
        </w:tc>
      </w:tr>
    </w:tbl>
    <w:p w:rsidR="00537DF6" w:rsidRPr="00245688" w:rsidRDefault="00537DF6" w:rsidP="00537DF6"/>
    <w:p w:rsidR="00537DF6" w:rsidRDefault="00537DF6"/>
    <w:sectPr w:rsidR="00537DF6" w:rsidSect="00A72739">
      <w:pgSz w:w="11906" w:h="16838"/>
      <w:pgMar w:top="540" w:right="563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85FD6"/>
    <w:rsid w:val="000A6685"/>
    <w:rsid w:val="000B5D64"/>
    <w:rsid w:val="000D507B"/>
    <w:rsid w:val="00102288"/>
    <w:rsid w:val="00103B24"/>
    <w:rsid w:val="00114E19"/>
    <w:rsid w:val="001305B1"/>
    <w:rsid w:val="00143DFA"/>
    <w:rsid w:val="00144F33"/>
    <w:rsid w:val="001771E1"/>
    <w:rsid w:val="00194197"/>
    <w:rsid w:val="001B3431"/>
    <w:rsid w:val="001E5A3B"/>
    <w:rsid w:val="002131C6"/>
    <w:rsid w:val="002270DB"/>
    <w:rsid w:val="00297CD5"/>
    <w:rsid w:val="002B26A0"/>
    <w:rsid w:val="002C635B"/>
    <w:rsid w:val="002E4948"/>
    <w:rsid w:val="003051EC"/>
    <w:rsid w:val="00332179"/>
    <w:rsid w:val="00352A24"/>
    <w:rsid w:val="00367CDC"/>
    <w:rsid w:val="00386FC4"/>
    <w:rsid w:val="003A1018"/>
    <w:rsid w:val="003A7BB9"/>
    <w:rsid w:val="00410046"/>
    <w:rsid w:val="00483748"/>
    <w:rsid w:val="00496CD7"/>
    <w:rsid w:val="004D0404"/>
    <w:rsid w:val="004D33CF"/>
    <w:rsid w:val="004E4180"/>
    <w:rsid w:val="00521B97"/>
    <w:rsid w:val="00523A0A"/>
    <w:rsid w:val="005267E2"/>
    <w:rsid w:val="00537DF6"/>
    <w:rsid w:val="005470D0"/>
    <w:rsid w:val="00570C03"/>
    <w:rsid w:val="005A2226"/>
    <w:rsid w:val="005C1C6B"/>
    <w:rsid w:val="005E37C9"/>
    <w:rsid w:val="00633F49"/>
    <w:rsid w:val="00647874"/>
    <w:rsid w:val="006702E0"/>
    <w:rsid w:val="006B0677"/>
    <w:rsid w:val="006B4609"/>
    <w:rsid w:val="006D7E9E"/>
    <w:rsid w:val="006F2976"/>
    <w:rsid w:val="007230BC"/>
    <w:rsid w:val="00725D6C"/>
    <w:rsid w:val="00746A67"/>
    <w:rsid w:val="007771A3"/>
    <w:rsid w:val="007A7AD0"/>
    <w:rsid w:val="007A7DD1"/>
    <w:rsid w:val="00801D4F"/>
    <w:rsid w:val="0088487A"/>
    <w:rsid w:val="008A358C"/>
    <w:rsid w:val="00902D60"/>
    <w:rsid w:val="009404AA"/>
    <w:rsid w:val="009636D5"/>
    <w:rsid w:val="00967DD6"/>
    <w:rsid w:val="009B2A06"/>
    <w:rsid w:val="009C6B60"/>
    <w:rsid w:val="009D7834"/>
    <w:rsid w:val="009F755F"/>
    <w:rsid w:val="00A17D9E"/>
    <w:rsid w:val="00A2139F"/>
    <w:rsid w:val="00A72739"/>
    <w:rsid w:val="00A76F92"/>
    <w:rsid w:val="00A86558"/>
    <w:rsid w:val="00A9468E"/>
    <w:rsid w:val="00B0255B"/>
    <w:rsid w:val="00B11FE1"/>
    <w:rsid w:val="00B35C4B"/>
    <w:rsid w:val="00B422BF"/>
    <w:rsid w:val="00BE4357"/>
    <w:rsid w:val="00BF7176"/>
    <w:rsid w:val="00C326DA"/>
    <w:rsid w:val="00C37498"/>
    <w:rsid w:val="00C539A1"/>
    <w:rsid w:val="00CA6EDD"/>
    <w:rsid w:val="00D13904"/>
    <w:rsid w:val="00D533DE"/>
    <w:rsid w:val="00D5710A"/>
    <w:rsid w:val="00D7119C"/>
    <w:rsid w:val="00DA4F50"/>
    <w:rsid w:val="00DB41BC"/>
    <w:rsid w:val="00DD1591"/>
    <w:rsid w:val="00DD21C5"/>
    <w:rsid w:val="00DD6BBD"/>
    <w:rsid w:val="00DF0626"/>
    <w:rsid w:val="00E40A54"/>
    <w:rsid w:val="00ED5550"/>
    <w:rsid w:val="00F25187"/>
    <w:rsid w:val="00F328DA"/>
    <w:rsid w:val="00F93D3C"/>
    <w:rsid w:val="00FA5015"/>
    <w:rsid w:val="00FB3BD5"/>
    <w:rsid w:val="00FE1BB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37DF6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7DF6"/>
    <w:rPr>
      <w:b/>
      <w:sz w:val="28"/>
    </w:rPr>
  </w:style>
  <w:style w:type="paragraph" w:customStyle="1" w:styleId="1">
    <w:name w:val="Без интервала1"/>
    <w:rsid w:val="00ED5550"/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mailto:mosbor@meria.sbor.ru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7</cp:revision>
  <cp:lastPrinted>2016-09-16T08:22:00Z</cp:lastPrinted>
  <dcterms:created xsi:type="dcterms:W3CDTF">2016-09-13T07:53:00Z</dcterms:created>
  <dcterms:modified xsi:type="dcterms:W3CDTF">2016-09-16T08:28:00Z</dcterms:modified>
</cp:coreProperties>
</file>