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95" w:rsidRDefault="009A0A95" w:rsidP="009A0A9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A95" w:rsidRDefault="009A0A95" w:rsidP="009A0A9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A0A95" w:rsidRDefault="00154C64" w:rsidP="009A0A95">
      <w:pPr>
        <w:jc w:val="center"/>
        <w:rPr>
          <w:b/>
          <w:spacing w:val="20"/>
          <w:sz w:val="32"/>
        </w:rPr>
      </w:pPr>
      <w:r w:rsidRPr="00154C6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A0A95" w:rsidRDefault="009A0A95" w:rsidP="009A0A95">
      <w:pPr>
        <w:pStyle w:val="3"/>
      </w:pPr>
      <w:r>
        <w:t>постановление</w:t>
      </w:r>
    </w:p>
    <w:p w:rsidR="009A0A95" w:rsidRDefault="009A0A95" w:rsidP="009A0A95">
      <w:pPr>
        <w:jc w:val="center"/>
        <w:rPr>
          <w:sz w:val="24"/>
        </w:rPr>
      </w:pPr>
    </w:p>
    <w:p w:rsidR="009A0A95" w:rsidRDefault="009A0A95" w:rsidP="009A0A95">
      <w:pPr>
        <w:jc w:val="center"/>
        <w:rPr>
          <w:sz w:val="24"/>
        </w:rPr>
      </w:pPr>
      <w:r>
        <w:rPr>
          <w:sz w:val="24"/>
        </w:rPr>
        <w:t>от 29/01/2020 № 175</w:t>
      </w:r>
    </w:p>
    <w:p w:rsidR="009A0A95" w:rsidRPr="00635BC2" w:rsidRDefault="009A0A95" w:rsidP="009A0A95">
      <w:pPr>
        <w:rPr>
          <w:sz w:val="10"/>
          <w:szCs w:val="10"/>
        </w:rPr>
      </w:pPr>
    </w:p>
    <w:p w:rsidR="009A0A95" w:rsidRPr="00EA1BBD" w:rsidRDefault="009A0A95" w:rsidP="009A0A95">
      <w:pPr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Об утверждении Программы профилактики нарушений </w:t>
      </w:r>
    </w:p>
    <w:p w:rsidR="009A0A95" w:rsidRPr="00EA1BBD" w:rsidRDefault="009A0A95" w:rsidP="009A0A95">
      <w:pPr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требований, установленных муниципальными </w:t>
      </w:r>
    </w:p>
    <w:p w:rsidR="009A0A95" w:rsidRPr="00EA1BBD" w:rsidRDefault="009A0A95" w:rsidP="009A0A95">
      <w:pPr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правовыми актами в сфере ухода за зелеными насаждениями, </w:t>
      </w:r>
    </w:p>
    <w:p w:rsidR="009A0A95" w:rsidRPr="00EA1BBD" w:rsidRDefault="009A0A95" w:rsidP="009A0A95">
      <w:pPr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обращения с твердыми коммунальными отходами, </w:t>
      </w:r>
    </w:p>
    <w:p w:rsidR="009A0A95" w:rsidRPr="00EA1BBD" w:rsidRDefault="009A0A95" w:rsidP="009A0A95">
      <w:pPr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выполнения мероприятий по охране окружающей среды </w:t>
      </w:r>
    </w:p>
    <w:p w:rsidR="009A0A95" w:rsidRPr="00EA1BBD" w:rsidRDefault="009A0A95" w:rsidP="009A0A95">
      <w:pPr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на территории муниципального образования </w:t>
      </w:r>
    </w:p>
    <w:p w:rsidR="009A0A95" w:rsidRPr="00EA1BBD" w:rsidRDefault="009A0A95" w:rsidP="009A0A95">
      <w:pPr>
        <w:rPr>
          <w:sz w:val="24"/>
          <w:szCs w:val="24"/>
        </w:rPr>
      </w:pP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</w:t>
      </w:r>
    </w:p>
    <w:p w:rsidR="009A0A95" w:rsidRPr="00635BC2" w:rsidRDefault="009A0A95" w:rsidP="009A0A95">
      <w:pPr>
        <w:rPr>
          <w:sz w:val="16"/>
        </w:rPr>
      </w:pPr>
    </w:p>
    <w:p w:rsidR="009A0A95" w:rsidRPr="00635BC2" w:rsidRDefault="009A0A95" w:rsidP="009A0A95">
      <w:pPr>
        <w:rPr>
          <w:sz w:val="16"/>
        </w:rPr>
      </w:pPr>
    </w:p>
    <w:p w:rsidR="009A0A95" w:rsidRPr="00EA1BBD" w:rsidRDefault="009A0A95" w:rsidP="009A0A95">
      <w:pPr>
        <w:ind w:firstLine="851"/>
        <w:jc w:val="both"/>
        <w:rPr>
          <w:sz w:val="24"/>
          <w:szCs w:val="24"/>
        </w:rPr>
      </w:pPr>
      <w:proofErr w:type="gramStart"/>
      <w:r w:rsidRPr="00EA1BBD">
        <w:rPr>
          <w:sz w:val="24"/>
          <w:szCs w:val="24"/>
        </w:rPr>
        <w:t>В связи с протестом прокуратуры города Сосновый Бор Ленинградской области от 23.12.2019 № 7-62/171-2019, на основании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A1BBD">
        <w:t xml:space="preserve"> </w:t>
      </w:r>
      <w:r w:rsidRPr="00EA1BBD">
        <w:rPr>
          <w:sz w:val="24"/>
          <w:szCs w:val="24"/>
        </w:rPr>
        <w:t>постановления</w:t>
      </w:r>
      <w:r w:rsidRPr="00EA1BBD">
        <w:t xml:space="preserve"> </w:t>
      </w:r>
      <w:r w:rsidRPr="00EA1BBD">
        <w:rPr>
          <w:sz w:val="24"/>
          <w:szCs w:val="24"/>
        </w:rPr>
        <w:t>Правительства Российской Федерации</w:t>
      </w:r>
      <w:r w:rsidRPr="00EA1BBD">
        <w:t xml:space="preserve"> </w:t>
      </w:r>
      <w:r>
        <w:t xml:space="preserve">               </w:t>
      </w:r>
      <w:r w:rsidRPr="00635BC2">
        <w:rPr>
          <w:sz w:val="24"/>
        </w:rPr>
        <w:t>от</w:t>
      </w:r>
      <w:r w:rsidRPr="00EA1BBD">
        <w:t xml:space="preserve"> </w:t>
      </w:r>
      <w:r w:rsidRPr="00EA1BBD">
        <w:rPr>
          <w:sz w:val="24"/>
          <w:szCs w:val="24"/>
        </w:rPr>
        <w:t>26.12.2018 № 1680 «Об утверждении общих требований к организации и осуществлению органами государственного контроля (надзора), органами муниципального</w:t>
      </w:r>
      <w:proofErr w:type="gramEnd"/>
      <w:r w:rsidRPr="00EA1BBD">
        <w:rPr>
          <w:sz w:val="24"/>
          <w:szCs w:val="24"/>
        </w:rPr>
        <w:t xml:space="preserve"> контроля мероприятий по профилактике нарушений обязательных требований, требований, установленных муниципальными правовыми актами», администрация Сосновоборского городского округа </w:t>
      </w:r>
      <w:r w:rsidRPr="00EA1BBD">
        <w:rPr>
          <w:b/>
          <w:sz w:val="24"/>
          <w:szCs w:val="24"/>
        </w:rPr>
        <w:t xml:space="preserve">п </w:t>
      </w:r>
      <w:proofErr w:type="gramStart"/>
      <w:r w:rsidRPr="00EA1BBD">
        <w:rPr>
          <w:b/>
          <w:sz w:val="24"/>
          <w:szCs w:val="24"/>
        </w:rPr>
        <w:t>о</w:t>
      </w:r>
      <w:proofErr w:type="gramEnd"/>
      <w:r w:rsidRPr="00EA1BBD">
        <w:rPr>
          <w:b/>
          <w:sz w:val="24"/>
          <w:szCs w:val="24"/>
        </w:rPr>
        <w:t xml:space="preserve"> с т а </w:t>
      </w:r>
      <w:proofErr w:type="spellStart"/>
      <w:r w:rsidRPr="00EA1BBD">
        <w:rPr>
          <w:b/>
          <w:sz w:val="24"/>
          <w:szCs w:val="24"/>
        </w:rPr>
        <w:t>н</w:t>
      </w:r>
      <w:proofErr w:type="spellEnd"/>
      <w:r w:rsidRPr="00EA1BBD">
        <w:rPr>
          <w:b/>
          <w:sz w:val="24"/>
          <w:szCs w:val="24"/>
        </w:rPr>
        <w:t xml:space="preserve"> о в л я е т:</w:t>
      </w:r>
    </w:p>
    <w:p w:rsidR="009A0A95" w:rsidRPr="00EA1BBD" w:rsidRDefault="009A0A95" w:rsidP="009A0A95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Утвердить Программу профилактики нарушений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 (Приложение).</w:t>
      </w:r>
    </w:p>
    <w:p w:rsidR="009A0A95" w:rsidRPr="00EA1BBD" w:rsidRDefault="009A0A95" w:rsidP="009A0A95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Считать утратившим силу постановление администрации Сосновоборского городского округа от 19.12.2019 № 4430 «Об утверждении Программы профилактики нарушений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области».</w:t>
      </w:r>
    </w:p>
    <w:p w:rsidR="009A0A95" w:rsidRPr="00EA1BBD" w:rsidRDefault="009A0A95" w:rsidP="009A0A95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EA1BBD">
        <w:rPr>
          <w:sz w:val="24"/>
          <w:szCs w:val="24"/>
        </w:rPr>
        <w:t>разместить</w:t>
      </w:r>
      <w:proofErr w:type="gramEnd"/>
      <w:r w:rsidRPr="00EA1BB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A0A95" w:rsidRPr="00EA1BBD" w:rsidRDefault="009A0A95" w:rsidP="009A0A95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EA1BBD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9A0A95" w:rsidRPr="00EA1BBD" w:rsidRDefault="009A0A95" w:rsidP="009A0A95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9A0A95" w:rsidRPr="00EA1BBD" w:rsidRDefault="009A0A95" w:rsidP="009A0A9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 </w:t>
      </w:r>
      <w:proofErr w:type="gramStart"/>
      <w:r w:rsidRPr="00EA1BBD">
        <w:rPr>
          <w:sz w:val="24"/>
          <w:szCs w:val="24"/>
        </w:rPr>
        <w:t>Контроль за</w:t>
      </w:r>
      <w:proofErr w:type="gramEnd"/>
      <w:r w:rsidRPr="00EA1BB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A0A95" w:rsidRPr="00EA1BBD" w:rsidRDefault="009A0A95" w:rsidP="009A0A95">
      <w:pPr>
        <w:pStyle w:val="a8"/>
        <w:jc w:val="both"/>
        <w:outlineLvl w:val="1"/>
        <w:rPr>
          <w:sz w:val="24"/>
          <w:szCs w:val="24"/>
        </w:rPr>
      </w:pPr>
    </w:p>
    <w:p w:rsidR="009A0A95" w:rsidRPr="000906D7" w:rsidRDefault="009A0A95" w:rsidP="009A0A95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9A0A95" w:rsidRPr="000906D7" w:rsidRDefault="009A0A95" w:rsidP="009A0A95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9A0A95" w:rsidRDefault="009A0A95" w:rsidP="009A0A95">
      <w:pPr>
        <w:jc w:val="both"/>
        <w:rPr>
          <w:sz w:val="24"/>
          <w:szCs w:val="24"/>
        </w:rPr>
      </w:pPr>
    </w:p>
    <w:p w:rsidR="009A0A95" w:rsidRPr="00635BC2" w:rsidRDefault="009A0A95" w:rsidP="009A0A95">
      <w:pPr>
        <w:rPr>
          <w:sz w:val="12"/>
          <w:szCs w:val="16"/>
        </w:rPr>
      </w:pPr>
      <w:r w:rsidRPr="00635BC2">
        <w:rPr>
          <w:sz w:val="12"/>
          <w:szCs w:val="16"/>
        </w:rPr>
        <w:t xml:space="preserve">Исп. Аверьянова И.И. </w:t>
      </w:r>
      <w:r w:rsidRPr="00635BC2">
        <w:rPr>
          <w:sz w:val="12"/>
          <w:szCs w:val="16"/>
        </w:rPr>
        <w:sym w:font="Wingdings" w:char="F028"/>
      </w:r>
      <w:r w:rsidRPr="00635BC2">
        <w:rPr>
          <w:sz w:val="12"/>
          <w:szCs w:val="16"/>
        </w:rPr>
        <w:t xml:space="preserve"> 62833; ЛЕ</w:t>
      </w:r>
    </w:p>
    <w:p w:rsidR="009A0A95" w:rsidRPr="00EA1BBD" w:rsidRDefault="009A0A95" w:rsidP="009A0A95">
      <w:pPr>
        <w:pStyle w:val="formattext"/>
        <w:jc w:val="center"/>
        <w:rPr>
          <w:b/>
          <w:sz w:val="24"/>
          <w:szCs w:val="24"/>
        </w:rPr>
      </w:pPr>
    </w:p>
    <w:p w:rsidR="009A0A95" w:rsidRPr="00EA1BBD" w:rsidRDefault="009A0A95" w:rsidP="009A0A95">
      <w:pPr>
        <w:pStyle w:val="formattext"/>
        <w:jc w:val="center"/>
        <w:rPr>
          <w:b/>
          <w:sz w:val="24"/>
          <w:szCs w:val="24"/>
        </w:rPr>
      </w:pPr>
    </w:p>
    <w:p w:rsidR="009A0A95" w:rsidRPr="00EA1BBD" w:rsidRDefault="009A0A95" w:rsidP="009A0A95">
      <w:pPr>
        <w:pStyle w:val="formattext"/>
        <w:jc w:val="right"/>
        <w:rPr>
          <w:b/>
          <w:sz w:val="24"/>
          <w:szCs w:val="24"/>
        </w:rPr>
      </w:pPr>
    </w:p>
    <w:p w:rsidR="003A1386" w:rsidRDefault="003A1386" w:rsidP="009A0A95">
      <w:pPr>
        <w:pStyle w:val="formattext"/>
        <w:jc w:val="right"/>
        <w:rPr>
          <w:sz w:val="24"/>
          <w:szCs w:val="24"/>
        </w:rPr>
      </w:pPr>
    </w:p>
    <w:p w:rsidR="003A1386" w:rsidRDefault="003A1386" w:rsidP="009A0A95">
      <w:pPr>
        <w:pStyle w:val="formattext"/>
        <w:jc w:val="right"/>
        <w:rPr>
          <w:sz w:val="24"/>
          <w:szCs w:val="24"/>
        </w:rPr>
      </w:pPr>
    </w:p>
    <w:p w:rsidR="009A0A95" w:rsidRPr="009E03A2" w:rsidRDefault="009A0A95" w:rsidP="009A0A95">
      <w:pPr>
        <w:pStyle w:val="formattext"/>
        <w:jc w:val="right"/>
        <w:rPr>
          <w:sz w:val="24"/>
          <w:szCs w:val="24"/>
        </w:rPr>
      </w:pPr>
      <w:r w:rsidRPr="009E03A2">
        <w:rPr>
          <w:sz w:val="24"/>
          <w:szCs w:val="24"/>
        </w:rPr>
        <w:t>УТВЕРЖДЕНА</w:t>
      </w:r>
    </w:p>
    <w:p w:rsidR="009A0A95" w:rsidRPr="00EA1BBD" w:rsidRDefault="009A0A95" w:rsidP="009A0A95">
      <w:pPr>
        <w:pStyle w:val="formattext"/>
        <w:jc w:val="right"/>
        <w:rPr>
          <w:sz w:val="24"/>
          <w:szCs w:val="24"/>
        </w:rPr>
      </w:pPr>
      <w:r w:rsidRPr="00EA1BBD">
        <w:rPr>
          <w:sz w:val="24"/>
          <w:szCs w:val="24"/>
        </w:rPr>
        <w:t>постановлением администрации</w:t>
      </w:r>
    </w:p>
    <w:p w:rsidR="009A0A95" w:rsidRPr="00EA1BBD" w:rsidRDefault="009A0A95" w:rsidP="009A0A95">
      <w:pPr>
        <w:pStyle w:val="formattext"/>
        <w:jc w:val="right"/>
        <w:rPr>
          <w:sz w:val="24"/>
          <w:szCs w:val="24"/>
        </w:rPr>
      </w:pPr>
      <w:r w:rsidRPr="00EA1BBD">
        <w:rPr>
          <w:sz w:val="24"/>
          <w:szCs w:val="24"/>
        </w:rPr>
        <w:t>Сосновоборского городского округа</w:t>
      </w:r>
    </w:p>
    <w:p w:rsidR="009A0A95" w:rsidRPr="00EA1BBD" w:rsidRDefault="009A0A95" w:rsidP="009A0A95">
      <w:pPr>
        <w:pStyle w:val="formattext"/>
        <w:jc w:val="right"/>
        <w:rPr>
          <w:sz w:val="24"/>
          <w:szCs w:val="24"/>
        </w:rPr>
      </w:pPr>
      <w:bookmarkStart w:id="0" w:name="_GoBack"/>
      <w:r w:rsidRPr="00EA1BBD">
        <w:rPr>
          <w:sz w:val="24"/>
          <w:szCs w:val="24"/>
        </w:rPr>
        <w:t xml:space="preserve">от </w:t>
      </w:r>
      <w:bookmarkEnd w:id="0"/>
      <w:r>
        <w:rPr>
          <w:sz w:val="24"/>
          <w:szCs w:val="24"/>
        </w:rPr>
        <w:t>29/01/2020 № 175</w:t>
      </w:r>
    </w:p>
    <w:p w:rsidR="009A0A95" w:rsidRDefault="009A0A95" w:rsidP="009A0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A0A95" w:rsidRPr="00EA1BBD" w:rsidRDefault="009A0A95" w:rsidP="009A0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A0A95" w:rsidRPr="00EA1BBD" w:rsidRDefault="009A0A95" w:rsidP="009A0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0A95" w:rsidRPr="00EA1BBD" w:rsidRDefault="009A0A95" w:rsidP="009A0A95">
      <w:pPr>
        <w:jc w:val="center"/>
        <w:rPr>
          <w:b/>
          <w:sz w:val="24"/>
          <w:szCs w:val="24"/>
        </w:rPr>
      </w:pPr>
      <w:r w:rsidRPr="00EA1BBD">
        <w:rPr>
          <w:b/>
          <w:sz w:val="24"/>
          <w:szCs w:val="24"/>
        </w:rPr>
        <w:t xml:space="preserve">Программа </w:t>
      </w:r>
    </w:p>
    <w:p w:rsidR="009A0A95" w:rsidRPr="00EA1BBD" w:rsidRDefault="009A0A95" w:rsidP="009A0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профилактики нарушений требований, установленных муниципальными</w:t>
      </w:r>
    </w:p>
    <w:p w:rsidR="009A0A95" w:rsidRPr="00EA1BBD" w:rsidRDefault="009A0A95" w:rsidP="009A0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 xml:space="preserve">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EA1BBD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на 2020 год и на период 2021-2022 годы</w:t>
      </w:r>
    </w:p>
    <w:p w:rsidR="009A0A95" w:rsidRPr="00EA1BBD" w:rsidRDefault="009A0A95" w:rsidP="009A0A95">
      <w:pPr>
        <w:pStyle w:val="a8"/>
        <w:ind w:left="0"/>
        <w:jc w:val="center"/>
        <w:rPr>
          <w:sz w:val="24"/>
          <w:szCs w:val="24"/>
        </w:rPr>
      </w:pPr>
    </w:p>
    <w:p w:rsidR="009A0A95" w:rsidRDefault="009A0A95" w:rsidP="009A0A95">
      <w:pPr>
        <w:pStyle w:val="a8"/>
        <w:ind w:left="0" w:firstLine="709"/>
        <w:jc w:val="both"/>
        <w:rPr>
          <w:sz w:val="24"/>
          <w:szCs w:val="24"/>
        </w:rPr>
      </w:pPr>
      <w:proofErr w:type="gramStart"/>
      <w:r w:rsidRPr="00EA1BBD">
        <w:rPr>
          <w:sz w:val="24"/>
          <w:szCs w:val="24"/>
        </w:rPr>
        <w:t xml:space="preserve">Настоящая Программа профилактики нарушений, направлена на предупреждение нарушений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(далее по тексту - </w:t>
      </w:r>
      <w:r w:rsidRPr="00EA1BBD">
        <w:rPr>
          <w:sz w:val="24"/>
          <w:szCs w:val="24"/>
        </w:rPr>
        <w:t>Программа профилактики нарушений</w:t>
      </w:r>
      <w:r>
        <w:rPr>
          <w:sz w:val="24"/>
          <w:szCs w:val="24"/>
        </w:rPr>
        <w:t>)</w:t>
      </w:r>
      <w:r w:rsidRPr="00EA1BBD">
        <w:rPr>
          <w:sz w:val="24"/>
          <w:szCs w:val="24"/>
        </w:rPr>
        <w:t xml:space="preserve">, соблюдение которых оценивается органом муниципального контроля при проведении мероприятий по контролю. </w:t>
      </w:r>
      <w:proofErr w:type="gramEnd"/>
    </w:p>
    <w:p w:rsidR="009A0A95" w:rsidRPr="00EA1BBD" w:rsidRDefault="009A0A95" w:rsidP="009A0A95">
      <w:pPr>
        <w:pStyle w:val="a8"/>
        <w:ind w:left="0" w:firstLine="709"/>
        <w:jc w:val="both"/>
        <w:rPr>
          <w:sz w:val="24"/>
          <w:szCs w:val="24"/>
        </w:rPr>
      </w:pPr>
    </w:p>
    <w:p w:rsidR="009A0A95" w:rsidRDefault="009A0A95" w:rsidP="009A0A95">
      <w:pPr>
        <w:jc w:val="center"/>
        <w:rPr>
          <w:b/>
          <w:sz w:val="24"/>
          <w:szCs w:val="24"/>
        </w:rPr>
      </w:pPr>
      <w:r w:rsidRPr="00EA1BBD">
        <w:rPr>
          <w:b/>
          <w:sz w:val="24"/>
          <w:szCs w:val="24"/>
        </w:rPr>
        <w:t>1. Аналитическая часть.</w:t>
      </w:r>
    </w:p>
    <w:p w:rsidR="009A0A95" w:rsidRDefault="009A0A95" w:rsidP="009A0A95">
      <w:pPr>
        <w:jc w:val="center"/>
        <w:rPr>
          <w:b/>
          <w:sz w:val="24"/>
          <w:szCs w:val="24"/>
        </w:rPr>
      </w:pPr>
    </w:p>
    <w:p w:rsidR="009A0A95" w:rsidRDefault="009A0A95" w:rsidP="009A0A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BD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EA1BBD">
        <w:rPr>
          <w:rFonts w:ascii="Times New Roman" w:hAnsi="Times New Roman" w:cs="Times New Roman"/>
          <w:b/>
          <w:sz w:val="24"/>
          <w:szCs w:val="24"/>
        </w:rPr>
        <w:t>Вид осуществляемого муниципального контроля.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A95" w:rsidRPr="00EA1BBD" w:rsidRDefault="009A0A95" w:rsidP="009A0A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Pr="00EA1BBD">
        <w:rPr>
          <w:sz w:val="24"/>
          <w:szCs w:val="24"/>
        </w:rPr>
        <w:t xml:space="preserve">Муниципальный контроль по соблюдению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области, является муниципальной функцией по проведению муниципального контроля (далее по тексту</w:t>
      </w:r>
      <w:r>
        <w:rPr>
          <w:sz w:val="24"/>
          <w:szCs w:val="24"/>
        </w:rPr>
        <w:t xml:space="preserve"> </w:t>
      </w:r>
      <w:r w:rsidRPr="00EA1BB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A1BBD">
        <w:rPr>
          <w:sz w:val="24"/>
          <w:szCs w:val="24"/>
        </w:rPr>
        <w:t>муниципальный контроль).</w:t>
      </w:r>
    </w:p>
    <w:p w:rsidR="009A0A95" w:rsidRPr="00EA1BBD" w:rsidRDefault="009A0A95" w:rsidP="009A0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– администрация муниципального образования </w:t>
      </w:r>
      <w:proofErr w:type="spellStart"/>
      <w:r w:rsidRPr="00EA1BBD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EA1BBD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области.</w:t>
      </w:r>
    </w:p>
    <w:p w:rsidR="009A0A95" w:rsidRPr="00EA1BBD" w:rsidRDefault="009A0A95" w:rsidP="009A0A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>Исполнение муниципальной функции по проведению муниципального контроля осуществляется отраслевым (функциональным) органом администрации Сосновоборского городского округа Ленинградской области – отделом природопользования и экологической безопасности.</w:t>
      </w:r>
    </w:p>
    <w:p w:rsidR="009A0A95" w:rsidRPr="009A1936" w:rsidRDefault="009A0A95" w:rsidP="009A0A9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</w:t>
      </w:r>
      <w:r w:rsidRPr="009A1936">
        <w:rPr>
          <w:rFonts w:ascii="Times New Roman" w:hAnsi="Times New Roman" w:cs="Times New Roman"/>
          <w:b/>
          <w:sz w:val="24"/>
          <w:szCs w:val="24"/>
        </w:rPr>
        <w:t>бзор муниципального контроля, включая подконтрольные субъекты,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</w:t>
      </w:r>
      <w:r>
        <w:rPr>
          <w:rFonts w:ascii="Times New Roman" w:hAnsi="Times New Roman" w:cs="Times New Roman"/>
          <w:b/>
          <w:sz w:val="24"/>
          <w:szCs w:val="24"/>
        </w:rPr>
        <w:t>из и оценка причиненного ущерба.</w:t>
      </w:r>
    </w:p>
    <w:p w:rsidR="009A0A95" w:rsidRDefault="009A0A95" w:rsidP="009A0A95">
      <w:pPr>
        <w:ind w:firstLine="561"/>
        <w:jc w:val="both"/>
        <w:rPr>
          <w:sz w:val="24"/>
          <w:szCs w:val="24"/>
        </w:rPr>
      </w:pPr>
    </w:p>
    <w:p w:rsidR="009A0A95" w:rsidRPr="00EA1BBD" w:rsidRDefault="009A0A95" w:rsidP="009A0A95">
      <w:pPr>
        <w:ind w:firstLine="561"/>
        <w:jc w:val="both"/>
        <w:rPr>
          <w:sz w:val="24"/>
          <w:szCs w:val="24"/>
        </w:rPr>
      </w:pPr>
      <w:r w:rsidRPr="008146B7">
        <w:rPr>
          <w:b/>
          <w:sz w:val="24"/>
          <w:szCs w:val="24"/>
        </w:rPr>
        <w:lastRenderedPageBreak/>
        <w:t>1.2.1. Объектами муниципального контроля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городского округа являются:</w:t>
      </w:r>
    </w:p>
    <w:p w:rsidR="009A0A95" w:rsidRPr="00EA1BBD" w:rsidRDefault="009A0A95" w:rsidP="009A0A95">
      <w:pPr>
        <w:ind w:left="720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юридические лица и индивидуальные предприниматели, которые осуществляют хозяйственную и иную деятельность на территории Сосновоборского городского округа.</w:t>
      </w:r>
    </w:p>
    <w:p w:rsidR="009A0A95" w:rsidRPr="00EA1BBD" w:rsidRDefault="009A0A95" w:rsidP="009A0A95">
      <w:pPr>
        <w:ind w:firstLine="561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Муниципальный контроль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городского округа осуществляется по следующим направлениям:</w:t>
      </w:r>
    </w:p>
    <w:p w:rsidR="009A0A95" w:rsidRPr="00EA1BBD" w:rsidRDefault="009A0A95" w:rsidP="009A0A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- вопросы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9A0A95" w:rsidRPr="00EA1BBD" w:rsidRDefault="009A0A95" w:rsidP="009A0A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- соблюдение Правил создания, содержания и охраны зеленых насаждений на территории городского округа; </w:t>
      </w:r>
    </w:p>
    <w:p w:rsidR="009A0A95" w:rsidRPr="00EA1BBD" w:rsidRDefault="009A0A95" w:rsidP="009A0A95">
      <w:pPr>
        <w:ind w:firstLine="540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- выполнение мероприятий по охране окружающей среды в границах городского округа;</w:t>
      </w:r>
    </w:p>
    <w:p w:rsidR="009A0A95" w:rsidRPr="00EA1BBD" w:rsidRDefault="009A0A95" w:rsidP="009A0A95">
      <w:pPr>
        <w:ind w:firstLine="540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- соблюдение Правил благоустройства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области;</w:t>
      </w:r>
    </w:p>
    <w:p w:rsidR="009A0A95" w:rsidRPr="00EA1BBD" w:rsidRDefault="009A0A95" w:rsidP="009A0A95">
      <w:pPr>
        <w:ind w:firstLine="540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- осуществление мероприятий  по профилактике нарушений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среды, в соответствии с ежегодно утверждаемой программой профилактики нарушений;</w:t>
      </w:r>
    </w:p>
    <w:p w:rsidR="009A0A95" w:rsidRDefault="009A0A95" w:rsidP="009A0A95">
      <w:pPr>
        <w:ind w:firstLine="540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- проведение рейдовых осмотров, обследований без взаимодействия с юридическими лицами, индивидуальными предпринимателями.</w:t>
      </w:r>
    </w:p>
    <w:p w:rsidR="009A0A95" w:rsidRDefault="009A0A95" w:rsidP="009A0A95">
      <w:pPr>
        <w:ind w:firstLine="540"/>
        <w:jc w:val="both"/>
        <w:rPr>
          <w:sz w:val="24"/>
          <w:szCs w:val="24"/>
        </w:rPr>
      </w:pPr>
    </w:p>
    <w:p w:rsidR="009A0A95" w:rsidRDefault="009A0A95" w:rsidP="009A0A9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1.2.2</w:t>
      </w:r>
      <w:r w:rsidRPr="008146B7">
        <w:rPr>
          <w:b/>
          <w:sz w:val="24"/>
          <w:szCs w:val="24"/>
        </w:rPr>
        <w:t xml:space="preserve">. </w:t>
      </w:r>
      <w:r w:rsidRPr="008146B7">
        <w:rPr>
          <w:b/>
          <w:bCs/>
          <w:sz w:val="24"/>
          <w:szCs w:val="24"/>
        </w:rPr>
        <w:t>Исполнение муниципального контроля осуществляется в соответствии со следующими нормативными правовыми актами:</w:t>
      </w:r>
    </w:p>
    <w:p w:rsidR="009A0A95" w:rsidRPr="008146B7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A0A95" w:rsidRPr="001B1E51" w:rsidRDefault="009A0A95" w:rsidP="009A0A95">
      <w:pPr>
        <w:ind w:firstLine="709"/>
        <w:jc w:val="both"/>
        <w:rPr>
          <w:b/>
          <w:sz w:val="24"/>
          <w:szCs w:val="24"/>
          <w:u w:val="single"/>
        </w:rPr>
      </w:pPr>
      <w:r w:rsidRPr="004F29EF">
        <w:rPr>
          <w:sz w:val="24"/>
          <w:szCs w:val="24"/>
        </w:rPr>
        <w:t xml:space="preserve">1.2.2.1. Нормативно правовые акты, размещенные </w:t>
      </w:r>
      <w:r w:rsidRPr="004F29EF">
        <w:rPr>
          <w:bCs/>
          <w:kern w:val="36"/>
          <w:sz w:val="24"/>
          <w:szCs w:val="24"/>
        </w:rPr>
        <w:t xml:space="preserve">на </w:t>
      </w:r>
      <w:proofErr w:type="gramStart"/>
      <w:r w:rsidRPr="004F29EF">
        <w:rPr>
          <w:bCs/>
          <w:kern w:val="36"/>
          <w:sz w:val="24"/>
          <w:szCs w:val="24"/>
        </w:rPr>
        <w:t>официальном</w:t>
      </w:r>
      <w:proofErr w:type="gramEnd"/>
      <w:r w:rsidRPr="004F29EF">
        <w:rPr>
          <w:bCs/>
          <w:kern w:val="36"/>
          <w:sz w:val="24"/>
          <w:szCs w:val="24"/>
        </w:rPr>
        <w:t xml:space="preserve"> </w:t>
      </w:r>
      <w:proofErr w:type="spellStart"/>
      <w:r w:rsidRPr="004F29EF">
        <w:rPr>
          <w:bCs/>
          <w:kern w:val="36"/>
          <w:sz w:val="24"/>
          <w:szCs w:val="24"/>
        </w:rPr>
        <w:t>интернет-портале</w:t>
      </w:r>
      <w:proofErr w:type="spellEnd"/>
      <w:r w:rsidRPr="004F29EF">
        <w:rPr>
          <w:bCs/>
          <w:kern w:val="36"/>
          <w:sz w:val="24"/>
          <w:szCs w:val="24"/>
        </w:rPr>
        <w:t xml:space="preserve"> </w:t>
      </w:r>
      <w:r w:rsidRPr="004F29EF">
        <w:rPr>
          <w:bCs/>
          <w:sz w:val="24"/>
          <w:szCs w:val="24"/>
        </w:rPr>
        <w:t xml:space="preserve">Государственной системы правовой информации </w:t>
      </w:r>
      <w:r w:rsidRPr="00EA1BBD">
        <w:rPr>
          <w:sz w:val="24"/>
          <w:szCs w:val="24"/>
        </w:rPr>
        <w:t xml:space="preserve">по адресу:  </w:t>
      </w:r>
      <w:hyperlink r:id="rId8" w:history="1">
        <w:r w:rsidRPr="001B1E51">
          <w:rPr>
            <w:rStyle w:val="a7"/>
            <w:sz w:val="24"/>
            <w:szCs w:val="24"/>
          </w:rPr>
          <w:t>http://www.pravo.gov.ru</w:t>
        </w:r>
      </w:hyperlink>
      <w:r w:rsidRPr="001B1E51">
        <w:rPr>
          <w:sz w:val="24"/>
          <w:szCs w:val="24"/>
          <w:u w:val="single"/>
        </w:rPr>
        <w:t>: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Конституция Российской Федерации </w:t>
      </w:r>
      <w:r w:rsidRPr="00EA1BBD">
        <w:rPr>
          <w:rFonts w:ascii="Times New Roman" w:hAnsi="Times New Roman" w:cs="Times New Roman"/>
          <w:b w:val="0"/>
          <w:color w:val="1D1B11"/>
          <w:sz w:val="24"/>
          <w:szCs w:val="24"/>
        </w:rPr>
        <w:t>от 12.12.1993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Кодекс Российской Федерации об административных правонарушениях                       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от 30.12.2001 № 195-ФЗ;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>Федеральный закон «Об общих принципах организации местного самоуправления в  Российской Фе</w:t>
      </w:r>
      <w:r>
        <w:rPr>
          <w:rFonts w:ascii="Times New Roman" w:hAnsi="Times New Roman" w:cs="Times New Roman"/>
          <w:b w:val="0"/>
          <w:sz w:val="24"/>
          <w:szCs w:val="24"/>
        </w:rPr>
        <w:t>дерации» от 06.10.2003 № 131-ФЗ;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>
        <w:rPr>
          <w:rFonts w:ascii="Times New Roman" w:hAnsi="Times New Roman" w:cs="Times New Roman"/>
          <w:b w:val="0"/>
          <w:sz w:val="24"/>
          <w:szCs w:val="24"/>
        </w:rPr>
        <w:t>онтроля» от 26.12.2008 № 294-ФЗ;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>Федеральный закон «Об охране окружаю</w:t>
      </w:r>
      <w:r>
        <w:rPr>
          <w:rFonts w:ascii="Times New Roman" w:hAnsi="Times New Roman" w:cs="Times New Roman"/>
          <w:b w:val="0"/>
          <w:sz w:val="24"/>
          <w:szCs w:val="24"/>
        </w:rPr>
        <w:t>щей среды» от 10.01.2002 № 7-ФЗ;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«Об отходах производства и потребления» от 24.06.1998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№ 89-ФЗ;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олнении такого предостережения»;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28.04.2015 № 415 «О Правилах формирования и ве</w:t>
      </w:r>
      <w:r>
        <w:rPr>
          <w:rFonts w:ascii="Times New Roman" w:hAnsi="Times New Roman" w:cs="Times New Roman"/>
          <w:b w:val="0"/>
          <w:sz w:val="24"/>
          <w:szCs w:val="24"/>
        </w:rPr>
        <w:t>дения единого реестра проверок»;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Распоряжение Правительства Российской Федерации от 19.04.2016 № 724-р «Об 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>
        <w:rPr>
          <w:rFonts w:ascii="Times New Roman" w:hAnsi="Times New Roman" w:cs="Times New Roman"/>
          <w:b w:val="0"/>
          <w:sz w:val="24"/>
          <w:szCs w:val="24"/>
        </w:rPr>
        <w:t>и документы и (или) информация»;</w:t>
      </w:r>
      <w:proofErr w:type="gramEnd"/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b w:val="0"/>
          <w:sz w:val="24"/>
          <w:szCs w:val="24"/>
        </w:rPr>
        <w:t>и муниципального контроля»;</w:t>
      </w:r>
    </w:p>
    <w:p w:rsidR="009A0A95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>Областной закон Ленинградской области от 02.07.2003 № 47-оз «Об административных правонарушениях».</w:t>
      </w:r>
    </w:p>
    <w:p w:rsidR="009A0A95" w:rsidRPr="00EA1BBD" w:rsidRDefault="009A0A95" w:rsidP="009A0A95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A95" w:rsidRPr="00FA196C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9EF">
        <w:rPr>
          <w:sz w:val="24"/>
          <w:szCs w:val="24"/>
        </w:rPr>
        <w:t>1.2.2.2. Нормативные правовые акты, размещенные на официальном сайте Сосновоборского городского округа Ленинградской области</w:t>
      </w:r>
      <w:r>
        <w:rPr>
          <w:sz w:val="24"/>
          <w:szCs w:val="24"/>
        </w:rPr>
        <w:t xml:space="preserve"> </w:t>
      </w:r>
      <w:r w:rsidRPr="00FA196C">
        <w:rPr>
          <w:rFonts w:eastAsiaTheme="minorHAnsi"/>
          <w:bCs/>
          <w:sz w:val="24"/>
          <w:szCs w:val="24"/>
          <w:lang w:eastAsia="en-US"/>
        </w:rPr>
        <w:t>(далее по тексту - муниципальные правовые акты)</w:t>
      </w:r>
      <w:r w:rsidRPr="00FA196C">
        <w:rPr>
          <w:sz w:val="24"/>
          <w:szCs w:val="24"/>
        </w:rPr>
        <w:t xml:space="preserve">: </w:t>
      </w:r>
    </w:p>
    <w:p w:rsidR="009A0A95" w:rsidRPr="00EA1BBD" w:rsidRDefault="009A0A95" w:rsidP="009A0A9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Устав муниципального образования </w:t>
      </w:r>
      <w:proofErr w:type="spellStart"/>
      <w:r w:rsidRPr="00EA1BBD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 </w:t>
      </w:r>
      <w:r w:rsidRPr="00EA1BBD">
        <w:rPr>
          <w:rFonts w:ascii="Times New Roman" w:hAnsi="Times New Roman" w:cs="Times New Roman"/>
          <w:b w:val="0"/>
          <w:iCs/>
          <w:sz w:val="24"/>
          <w:szCs w:val="24"/>
        </w:rPr>
        <w:t>(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опубликовано в свободном доступе в информационно-телекоммуникационной сети «Интернет» по адресу:  </w:t>
      </w:r>
      <w:r w:rsidRPr="000B258A">
        <w:rPr>
          <w:rFonts w:ascii="Times New Roman" w:hAnsi="Times New Roman" w:cs="Times New Roman"/>
          <w:b w:val="0"/>
          <w:sz w:val="24"/>
          <w:szCs w:val="24"/>
          <w:u w:val="single"/>
        </w:rPr>
        <w:t>http://sbor.ru/power/normdoc</w:t>
      </w:r>
      <w:r w:rsidRPr="00EA1BBD">
        <w:rPr>
          <w:rFonts w:ascii="Times New Roman" w:hAnsi="Times New Roman" w:cs="Times New Roman"/>
          <w:b w:val="0"/>
          <w:iCs/>
          <w:sz w:val="24"/>
          <w:szCs w:val="24"/>
        </w:rPr>
        <w:t>);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0A95" w:rsidRPr="00EA1BBD" w:rsidRDefault="009A0A95" w:rsidP="009A0A9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Положение о муниципальном контроле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области, утвержденное решением совета депутатов муниципального образования </w:t>
      </w:r>
      <w:proofErr w:type="spellStart"/>
      <w:r w:rsidRPr="00EA1BBD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 от 30.01.2019 № 4 </w:t>
      </w:r>
      <w:r w:rsidRPr="00EA1BBD">
        <w:rPr>
          <w:rFonts w:ascii="Times New Roman" w:hAnsi="Times New Roman" w:cs="Times New Roman"/>
          <w:b w:val="0"/>
          <w:iCs/>
          <w:sz w:val="24"/>
          <w:szCs w:val="24"/>
        </w:rPr>
        <w:t>(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t>опубликовано в свободном доступе в информационно-телекоммуникационной сети «Интернет» по адресу</w:t>
      </w:r>
      <w:proofErr w:type="gramEnd"/>
      <w:r w:rsidRPr="00EA1BBD">
        <w:rPr>
          <w:rFonts w:ascii="Times New Roman" w:hAnsi="Times New Roman" w:cs="Times New Roman"/>
          <w:b w:val="0"/>
          <w:sz w:val="24"/>
          <w:szCs w:val="24"/>
        </w:rPr>
        <w:t>:</w:t>
      </w:r>
      <w:r w:rsidRPr="00EA1BB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hyperlink r:id="rId9" w:history="1">
        <w:proofErr w:type="gramStart"/>
        <w:r w:rsidRPr="00EA1BBD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http://www.sbor.ru/power/rezadmprov/prirod/pravovacts</w:t>
        </w:r>
      </w:hyperlink>
      <w:r w:rsidRPr="00EA1BBD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9A0A95" w:rsidRDefault="009A0A95" w:rsidP="009A0A9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исполнения муниципальной функции по проведению контроля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области, утвержденный постановлением администрации Сосновоборского городского округа Ленинградской области от 12.03.2019 № 517 </w:t>
      </w:r>
      <w:r w:rsidRPr="00EA1BBD">
        <w:rPr>
          <w:rFonts w:ascii="Times New Roman" w:hAnsi="Times New Roman" w:cs="Times New Roman"/>
          <w:b w:val="0"/>
          <w:iCs/>
          <w:sz w:val="24"/>
          <w:szCs w:val="24"/>
        </w:rPr>
        <w:t>(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t>опубликовано в свободном доступе в информационно-телекоммуникационной сети «Интернет» по</w:t>
      </w:r>
      <w:proofErr w:type="gramEnd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адресу:</w:t>
      </w:r>
      <w:r w:rsidRPr="00EA1BB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hyperlink r:id="rId10" w:history="1">
        <w:r w:rsidRPr="00EA1BBD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http://www.sbor.ru/power/rezadmprov/prirod/pravovacts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A0A95" w:rsidRPr="00EA1BBD" w:rsidRDefault="009A0A95" w:rsidP="009A0A9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A95" w:rsidRPr="00FA196C" w:rsidRDefault="009A0A95" w:rsidP="009A0A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146B7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>.2</w:t>
      </w:r>
      <w:r w:rsidRPr="008146B7">
        <w:rPr>
          <w:b/>
          <w:sz w:val="24"/>
          <w:szCs w:val="24"/>
        </w:rPr>
        <w:t>.3. Нормативные правовые акты, оценка соблюдения требований которых является предметом муниципального контроля</w:t>
      </w:r>
      <w:r>
        <w:rPr>
          <w:b/>
          <w:sz w:val="24"/>
          <w:szCs w:val="24"/>
        </w:rPr>
        <w:t xml:space="preserve"> </w:t>
      </w:r>
      <w:r w:rsidRPr="003274CA">
        <w:rPr>
          <w:b/>
          <w:sz w:val="24"/>
          <w:szCs w:val="24"/>
        </w:rPr>
        <w:t xml:space="preserve">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3274CA">
        <w:rPr>
          <w:b/>
          <w:sz w:val="24"/>
          <w:szCs w:val="24"/>
        </w:rPr>
        <w:t>Сосновоборский</w:t>
      </w:r>
      <w:proofErr w:type="spellEnd"/>
      <w:r w:rsidRPr="003274CA">
        <w:rPr>
          <w:b/>
          <w:sz w:val="24"/>
          <w:szCs w:val="24"/>
        </w:rPr>
        <w:t xml:space="preserve"> городской округ Ленинградской области</w:t>
      </w:r>
      <w:r w:rsidRPr="00FA196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A196C">
        <w:rPr>
          <w:rFonts w:eastAsiaTheme="minorHAnsi"/>
          <w:b/>
          <w:bCs/>
          <w:sz w:val="24"/>
          <w:szCs w:val="24"/>
          <w:lang w:eastAsia="en-US"/>
        </w:rPr>
        <w:t>(далее по тексту - муниципальные правовые акты)</w:t>
      </w:r>
      <w:r w:rsidRPr="00FA196C">
        <w:rPr>
          <w:b/>
          <w:sz w:val="24"/>
          <w:szCs w:val="24"/>
        </w:rPr>
        <w:t>:</w:t>
      </w:r>
    </w:p>
    <w:p w:rsidR="009A0A95" w:rsidRPr="00EA1BBD" w:rsidRDefault="009A0A95" w:rsidP="009A0A9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Правилами благоустройства города Сосновый Бор Ленинградской области, утвержденными решением совета депутатов  муниципального образования </w:t>
      </w:r>
      <w:proofErr w:type="spellStart"/>
      <w:r w:rsidRPr="00EA1BBD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от 25.10.2017 № 60 </w:t>
      </w:r>
      <w:r w:rsidRPr="00EA1BBD">
        <w:rPr>
          <w:rFonts w:ascii="Times New Roman" w:hAnsi="Times New Roman" w:cs="Times New Roman"/>
          <w:b w:val="0"/>
          <w:iCs/>
          <w:sz w:val="24"/>
          <w:szCs w:val="24"/>
        </w:rPr>
        <w:t>(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опубликовано в свободном доступе в информационно-телекоммуникационной сети «Интернет» по адресу: </w:t>
      </w:r>
      <w:hyperlink r:id="rId11" w:history="1">
        <w:r w:rsidRPr="00EA1BBD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http://www.sbor.ru/gkh/pravialblagoustr</w:t>
        </w:r>
      </w:hyperlink>
      <w:r w:rsidRPr="00EA1BBD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9A0A95" w:rsidRPr="00EA1BBD" w:rsidRDefault="009A0A95" w:rsidP="009A0A9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Правила создания, содержания и охраны зеленых насаждений на территории Сосновоборского городского округа Ленинградской области», утвержденные постановлением главы муниципального образования, мэра города Сосновый Бор от 19.12.2003 № 1159 (с изменениями, внесенными постановлением администрации Сосновоборского городского округа от 28.09.2007 № 910 </w:t>
      </w:r>
      <w:r w:rsidRPr="00EA1BBD">
        <w:rPr>
          <w:rFonts w:ascii="Times New Roman" w:hAnsi="Times New Roman" w:cs="Times New Roman"/>
          <w:b w:val="0"/>
          <w:iCs/>
          <w:sz w:val="24"/>
          <w:szCs w:val="24"/>
        </w:rPr>
        <w:t>(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опубликовано в свободном 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доступе в информационно-телекоммуникационной сети «Интернет» по адресу: </w:t>
      </w:r>
      <w:hyperlink r:id="rId12" w:history="1">
        <w:r w:rsidRPr="00EA1BBD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http://www.sbor.ru/power/rezadmprov/prirod/pravovacts/pravactskotprov</w:t>
        </w:r>
      </w:hyperlink>
      <w:r w:rsidRPr="00EA1BBD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9A0A95" w:rsidRDefault="009A0A95" w:rsidP="009A0A9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22.11.2010 № 2370 «О реализации на территории муниципального образования </w:t>
      </w:r>
      <w:proofErr w:type="spellStart"/>
      <w:r w:rsidRPr="00EA1BBD">
        <w:rPr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 положений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</w:t>
      </w:r>
      <w:proofErr w:type="gramStart"/>
      <w:r w:rsidRPr="00EA1BBD">
        <w:rPr>
          <w:rFonts w:ascii="Times New Roman" w:hAnsi="Times New Roman" w:cs="Times New Roman"/>
          <w:b w:val="0"/>
          <w:sz w:val="24"/>
          <w:szCs w:val="24"/>
        </w:rPr>
        <w:t>»(</w:t>
      </w:r>
      <w:proofErr w:type="gramEnd"/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с изменениями внесенными постановлением администрации Сосновоборского городского округа от </w:t>
      </w:r>
      <w:proofErr w:type="gramStart"/>
      <w:r w:rsidRPr="00EA1BBD">
        <w:rPr>
          <w:rFonts w:ascii="Times New Roman" w:hAnsi="Times New Roman" w:cs="Times New Roman"/>
          <w:b w:val="0"/>
          <w:sz w:val="24"/>
          <w:szCs w:val="24"/>
        </w:rPr>
        <w:t>25.04.2016 № 930)</w:t>
      </w:r>
      <w:r w:rsidRPr="00EA1BBD">
        <w:rPr>
          <w:rFonts w:ascii="Times New Roman" w:hAnsi="Times New Roman" w:cs="Times New Roman"/>
          <w:b w:val="0"/>
          <w:iCs/>
          <w:sz w:val="24"/>
          <w:szCs w:val="24"/>
        </w:rPr>
        <w:t xml:space="preserve"> (</w:t>
      </w:r>
      <w:r w:rsidRPr="00EA1BBD">
        <w:rPr>
          <w:rFonts w:ascii="Times New Roman" w:hAnsi="Times New Roman" w:cs="Times New Roman"/>
          <w:b w:val="0"/>
          <w:sz w:val="24"/>
          <w:szCs w:val="24"/>
        </w:rPr>
        <w:t xml:space="preserve">опубликовано в свободном доступе в информационно-телекоммуникационной сети «Интернет» по адресу: </w:t>
      </w:r>
      <w:hyperlink r:id="rId13" w:history="1">
        <w:r w:rsidRPr="00EA1BBD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http://www.sbor.ru/power/rezadmprov/prirod/pravovacts/pravactskotprov</w:t>
        </w:r>
      </w:hyperlink>
      <w:r w:rsidRPr="00EA1BBD">
        <w:rPr>
          <w:rFonts w:ascii="Times New Roman" w:hAnsi="Times New Roman" w:cs="Times New Roman"/>
          <w:b w:val="0"/>
          <w:sz w:val="24"/>
          <w:szCs w:val="24"/>
        </w:rPr>
        <w:t>).</w:t>
      </w:r>
      <w:proofErr w:type="gramEnd"/>
    </w:p>
    <w:p w:rsidR="009A0A95" w:rsidRPr="00EA1BBD" w:rsidRDefault="009A0A95" w:rsidP="009A0A95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0A95" w:rsidRDefault="009A0A95" w:rsidP="009A0A95">
      <w:pPr>
        <w:pStyle w:val="a9"/>
        <w:spacing w:before="0" w:beforeAutospacing="0" w:after="0" w:afterAutospacing="0"/>
        <w:ind w:firstLine="709"/>
        <w:jc w:val="both"/>
      </w:pPr>
      <w:r>
        <w:t>1.2.2</w:t>
      </w:r>
      <w:r w:rsidRPr="00EA1BBD">
        <w:t>.</w:t>
      </w:r>
      <w:r>
        <w:t>4.</w:t>
      </w:r>
      <w:r w:rsidRPr="00EA1BBD">
        <w:t xml:space="preserve"> Муниципальные правовые акты</w:t>
      </w:r>
      <w:r w:rsidRPr="00EA1BBD">
        <w:rPr>
          <w:rStyle w:val="extended-textshort"/>
        </w:rPr>
        <w:t xml:space="preserve"> </w:t>
      </w:r>
      <w:r w:rsidRPr="00EA1BBD">
        <w:t xml:space="preserve">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t>Сосновоборский</w:t>
      </w:r>
      <w:proofErr w:type="spellEnd"/>
      <w:r w:rsidRPr="00EA1BBD">
        <w:t xml:space="preserve"> городской округ Ленинградской области проходят экспертизу на отсутствие признаков </w:t>
      </w:r>
      <w:proofErr w:type="spellStart"/>
      <w:r w:rsidRPr="00EA1BBD">
        <w:rPr>
          <w:rStyle w:val="extended-textshort"/>
        </w:rPr>
        <w:t>коррупциогенности</w:t>
      </w:r>
      <w:proofErr w:type="spellEnd"/>
      <w:r w:rsidRPr="00EA1BBD">
        <w:t>.</w:t>
      </w:r>
    </w:p>
    <w:p w:rsidR="009A0A95" w:rsidRDefault="009A0A95" w:rsidP="009A0A95">
      <w:pPr>
        <w:pStyle w:val="a9"/>
        <w:spacing w:before="0" w:beforeAutospacing="0" w:after="0" w:afterAutospacing="0"/>
        <w:ind w:firstLine="709"/>
        <w:jc w:val="both"/>
      </w:pPr>
    </w:p>
    <w:p w:rsidR="009A0A95" w:rsidRPr="008146B7" w:rsidRDefault="009A0A95" w:rsidP="009A0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B7">
        <w:rPr>
          <w:rFonts w:ascii="Times New Roman" w:eastAsia="Times-Roman" w:hAnsi="Times New Roman" w:cs="Times New Roman"/>
          <w:b/>
          <w:sz w:val="24"/>
          <w:szCs w:val="24"/>
        </w:rPr>
        <w:t>1.2.3.</w:t>
      </w:r>
      <w:r w:rsidRPr="008146B7">
        <w:rPr>
          <w:rFonts w:eastAsia="Times-Roman"/>
          <w:sz w:val="24"/>
          <w:szCs w:val="24"/>
        </w:rPr>
        <w:t xml:space="preserve"> </w:t>
      </w:r>
      <w:r w:rsidRPr="008146B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Start"/>
      <w:r w:rsidRPr="008146B7">
        <w:rPr>
          <w:rFonts w:ascii="Times New Roman" w:hAnsi="Times New Roman" w:cs="Times New Roman"/>
          <w:b/>
          <w:sz w:val="24"/>
          <w:szCs w:val="24"/>
        </w:rPr>
        <w:t xml:space="preserve">Данные о проведенных мероприятиях </w:t>
      </w:r>
      <w:r w:rsidRPr="008146B7">
        <w:rPr>
          <w:rFonts w:ascii="Times New Roman" w:eastAsia="Times-Roman" w:hAnsi="Times New Roman" w:cs="Times New Roman"/>
          <w:b/>
          <w:sz w:val="24"/>
          <w:szCs w:val="24"/>
        </w:rPr>
        <w:t xml:space="preserve">по муниципальному контролю </w:t>
      </w:r>
      <w:r w:rsidRPr="008146B7">
        <w:rPr>
          <w:rFonts w:ascii="Times New Roman" w:hAnsi="Times New Roman" w:cs="Times New Roman"/>
          <w:b/>
          <w:sz w:val="24"/>
          <w:szCs w:val="24"/>
        </w:rPr>
        <w:t xml:space="preserve">соблюдения требований, установленных муниципальными правовыми актами в сфере благоустройства, охраны окружающей среды, содержания и обеспечения санитарного состояния на территории муниципального образования </w:t>
      </w:r>
      <w:proofErr w:type="spellStart"/>
      <w:r w:rsidRPr="008146B7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8146B7">
        <w:rPr>
          <w:rFonts w:ascii="Times New Roman" w:hAnsi="Times New Roman" w:cs="Times New Roman"/>
          <w:b/>
          <w:sz w:val="24"/>
          <w:szCs w:val="24"/>
        </w:rPr>
        <w:t xml:space="preserve"> городской округ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46B7">
        <w:rPr>
          <w:rFonts w:ascii="Times New Roman" w:hAnsi="Times New Roman" w:cs="Times New Roman"/>
          <w:b/>
          <w:sz w:val="24"/>
          <w:szCs w:val="24"/>
        </w:rPr>
        <w:t>мероприятиях по профилактике нарушений и их результатах,</w:t>
      </w:r>
      <w:r w:rsidRPr="008146B7">
        <w:rPr>
          <w:sz w:val="24"/>
          <w:szCs w:val="24"/>
        </w:rPr>
        <w:t xml:space="preserve"> </w:t>
      </w:r>
      <w:r w:rsidRPr="008146B7">
        <w:rPr>
          <w:rFonts w:ascii="Times New Roman" w:hAnsi="Times New Roman" w:cs="Times New Roman"/>
          <w:b/>
          <w:sz w:val="24"/>
          <w:szCs w:val="24"/>
        </w:rPr>
        <w:t>анализ и оценка рисков причинения вреда охраняемым законом ценностям и (или) анал</w:t>
      </w:r>
      <w:r>
        <w:rPr>
          <w:rFonts w:ascii="Times New Roman" w:hAnsi="Times New Roman" w:cs="Times New Roman"/>
          <w:b/>
          <w:sz w:val="24"/>
          <w:szCs w:val="24"/>
        </w:rPr>
        <w:t>из и оценка причиненного ущерба.</w:t>
      </w:r>
      <w:proofErr w:type="gramEnd"/>
    </w:p>
    <w:p w:rsidR="009A0A95" w:rsidRPr="008146B7" w:rsidRDefault="009A0A95" w:rsidP="009A0A95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</w:rPr>
      </w:pPr>
    </w:p>
    <w:p w:rsidR="009A0A95" w:rsidRPr="004F29EF" w:rsidRDefault="009A0A95" w:rsidP="009A0A95">
      <w:pPr>
        <w:autoSpaceDE w:val="0"/>
        <w:autoSpaceDN w:val="0"/>
        <w:adjustRightInd w:val="0"/>
        <w:jc w:val="both"/>
        <w:rPr>
          <w:rFonts w:eastAsia="Times-Italic"/>
          <w:b/>
          <w:iCs/>
          <w:sz w:val="24"/>
          <w:szCs w:val="24"/>
        </w:rPr>
      </w:pPr>
      <w:r w:rsidRPr="004F29EF">
        <w:rPr>
          <w:rFonts w:eastAsia="Times-Italic"/>
          <w:b/>
          <w:iCs/>
          <w:sz w:val="24"/>
          <w:szCs w:val="24"/>
        </w:rPr>
        <w:t>1.2.3.1.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</w:t>
      </w:r>
    </w:p>
    <w:p w:rsidR="009A0A95" w:rsidRPr="00B91446" w:rsidRDefault="009A0A95" w:rsidP="009A0A95">
      <w:pPr>
        <w:pStyle w:val="headertext"/>
        <w:ind w:firstLine="709"/>
        <w:jc w:val="both"/>
        <w:rPr>
          <w:rFonts w:ascii="Times New Roman" w:eastAsia="Times-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B91446">
        <w:rPr>
          <w:rFonts w:ascii="Times New Roman" w:hAnsi="Times New Roman" w:cs="Times New Roman"/>
          <w:b w:val="0"/>
          <w:sz w:val="24"/>
          <w:szCs w:val="24"/>
        </w:rPr>
        <w:t xml:space="preserve">связи с тем, что статья 26.2 Федерального закона № 294-ФЗ 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была введена в действие 25.12.2018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 </w:t>
      </w:r>
      <w:r w:rsidRPr="00B91446">
        <w:rPr>
          <w:rFonts w:ascii="Times New Roman" w:hAnsi="Times New Roman" w:cs="Times New Roman"/>
          <w:b w:val="0"/>
          <w:sz w:val="24"/>
          <w:szCs w:val="24"/>
        </w:rPr>
        <w:t>утверждения плана проверок</w:t>
      </w:r>
      <w:r w:rsidRPr="00B91446">
        <w:rPr>
          <w:rFonts w:ascii="Times New Roman" w:eastAsia="Times-Roman" w:hAnsi="Times New Roman" w:cs="Times New Roman"/>
          <w:b w:val="0"/>
          <w:sz w:val="24"/>
          <w:szCs w:val="24"/>
        </w:rPr>
        <w:t xml:space="preserve"> ю</w:t>
      </w:r>
      <w:r w:rsidRPr="00B91446">
        <w:rPr>
          <w:rFonts w:ascii="Times New Roman" w:hAnsi="Times New Roman" w:cs="Times New Roman"/>
          <w:b w:val="0"/>
          <w:sz w:val="24"/>
          <w:szCs w:val="24"/>
        </w:rPr>
        <w:t>ридических лиц и индивидуальных предпринимателей отдела природопользования и экологической безопасности на 2019 год, из пяти запланированных проверок проведены</w:t>
      </w:r>
      <w:proofErr w:type="gramEnd"/>
      <w:r w:rsidRPr="00B91446">
        <w:rPr>
          <w:rFonts w:ascii="Times New Roman" w:hAnsi="Times New Roman" w:cs="Times New Roman"/>
          <w:b w:val="0"/>
          <w:sz w:val="24"/>
          <w:szCs w:val="24"/>
        </w:rPr>
        <w:t xml:space="preserve"> две</w:t>
      </w:r>
      <w:r w:rsidRPr="00B91446">
        <w:rPr>
          <w:rFonts w:ascii="Times New Roman" w:eastAsia="Times-Roman" w:hAnsi="Times New Roman" w:cs="Times New Roman"/>
          <w:b w:val="0"/>
          <w:sz w:val="24"/>
          <w:szCs w:val="24"/>
        </w:rPr>
        <w:t xml:space="preserve"> проверки </w:t>
      </w:r>
      <w:r w:rsidRPr="00B91446">
        <w:rPr>
          <w:rFonts w:ascii="Times New Roman" w:hAnsi="Times New Roman" w:cs="Times New Roman"/>
          <w:b w:val="0"/>
          <w:sz w:val="24"/>
          <w:szCs w:val="24"/>
        </w:rPr>
        <w:t>(в форме документарной и выездной проверки).</w:t>
      </w:r>
      <w:r w:rsidRPr="00B91446">
        <w:rPr>
          <w:rFonts w:ascii="Times New Roman" w:eastAsia="Times-Roman" w:hAnsi="Times New Roman" w:cs="Times New Roman"/>
          <w:b w:val="0"/>
          <w:sz w:val="24"/>
          <w:szCs w:val="24"/>
        </w:rPr>
        <w:t xml:space="preserve"> Три ю</w:t>
      </w:r>
      <w:r w:rsidRPr="00B91446">
        <w:rPr>
          <w:rFonts w:ascii="Times New Roman" w:hAnsi="Times New Roman" w:cs="Times New Roman"/>
          <w:b w:val="0"/>
          <w:sz w:val="24"/>
          <w:szCs w:val="24"/>
        </w:rPr>
        <w:t xml:space="preserve">ридических лица, в отношении которых были запланированы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не проведены </w:t>
      </w:r>
      <w:r w:rsidRPr="00B91446">
        <w:rPr>
          <w:rFonts w:ascii="Times New Roman" w:hAnsi="Times New Roman" w:cs="Times New Roman"/>
          <w:b w:val="0"/>
          <w:sz w:val="24"/>
          <w:szCs w:val="24"/>
        </w:rPr>
        <w:t>в этот период проверки, относятся к субъектам малого предпринимательства.</w:t>
      </w:r>
      <w:r w:rsidRPr="00B91446">
        <w:rPr>
          <w:rFonts w:ascii="Times New Roman" w:eastAsia="Times-Roman" w:hAnsi="Times New Roman" w:cs="Times New Roman"/>
          <w:b w:val="0"/>
          <w:sz w:val="24"/>
          <w:szCs w:val="24"/>
        </w:rPr>
        <w:t xml:space="preserve"> </w:t>
      </w:r>
    </w:p>
    <w:p w:rsidR="009A0A95" w:rsidRPr="00EA1BBD" w:rsidRDefault="009A0A95" w:rsidP="009A0A95">
      <w:pPr>
        <w:pStyle w:val="a8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EA1BBD">
        <w:rPr>
          <w:rFonts w:eastAsia="Times-Roman"/>
          <w:sz w:val="24"/>
          <w:szCs w:val="24"/>
        </w:rPr>
        <w:t>В 1 полугодии 2019 года проверки не проводились.</w:t>
      </w:r>
    </w:p>
    <w:p w:rsidR="009A0A95" w:rsidRPr="00EA1BBD" w:rsidRDefault="009A0A95" w:rsidP="009A0A95">
      <w:pPr>
        <w:pStyle w:val="a8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EA1BBD">
        <w:rPr>
          <w:rFonts w:eastAsia="Times-Roman"/>
          <w:sz w:val="24"/>
          <w:szCs w:val="24"/>
        </w:rPr>
        <w:t>В 2 полугодии 2019 года проведены две проверки.</w:t>
      </w:r>
    </w:p>
    <w:p w:rsidR="009A0A95" w:rsidRDefault="009A0A95" w:rsidP="009A0A95">
      <w:pPr>
        <w:ind w:firstLine="709"/>
        <w:jc w:val="both"/>
        <w:rPr>
          <w:sz w:val="24"/>
          <w:szCs w:val="24"/>
        </w:rPr>
      </w:pPr>
      <w:r w:rsidRPr="00EA1BBD">
        <w:rPr>
          <w:rFonts w:eastAsia="Times-Italic"/>
          <w:iCs/>
          <w:sz w:val="24"/>
          <w:szCs w:val="24"/>
        </w:rPr>
        <w:t>Ф</w:t>
      </w:r>
      <w:r w:rsidRPr="00EA1BBD">
        <w:rPr>
          <w:sz w:val="24"/>
          <w:szCs w:val="24"/>
        </w:rPr>
        <w:t xml:space="preserve">актов невыполнения предписаний органов муниципального контроля и нарушений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области, не выявлено.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</w:t>
      </w:r>
      <w:r w:rsidRPr="00EA1BBD">
        <w:rPr>
          <w:rFonts w:eastAsiaTheme="minorHAnsi"/>
          <w:bCs/>
          <w:sz w:val="24"/>
          <w:szCs w:val="24"/>
          <w:lang w:eastAsia="en-US"/>
        </w:rPr>
        <w:t>рганы муни</w:t>
      </w:r>
      <w:r>
        <w:rPr>
          <w:rFonts w:eastAsiaTheme="minorHAnsi"/>
          <w:bCs/>
          <w:sz w:val="24"/>
          <w:szCs w:val="24"/>
          <w:lang w:eastAsia="en-US"/>
        </w:rPr>
        <w:t>ципального контроля осуществляли</w:t>
      </w:r>
      <w:r w:rsidRPr="00EA1BBD">
        <w:rPr>
          <w:rFonts w:eastAsiaTheme="minorHAnsi"/>
          <w:bCs/>
          <w:sz w:val="24"/>
          <w:szCs w:val="24"/>
          <w:lang w:eastAsia="en-US"/>
        </w:rPr>
        <w:t xml:space="preserve"> мероприятия по профилактике нарушений требований, установленных муниципальными правовыми актами, в соотве</w:t>
      </w:r>
      <w:r>
        <w:rPr>
          <w:rFonts w:eastAsiaTheme="minorHAnsi"/>
          <w:bCs/>
          <w:sz w:val="24"/>
          <w:szCs w:val="24"/>
          <w:lang w:eastAsia="en-US"/>
        </w:rPr>
        <w:t>тствии с ежегодно утверждаемой программой</w:t>
      </w:r>
      <w:r w:rsidRPr="00EA1BBD">
        <w:rPr>
          <w:rFonts w:eastAsiaTheme="minorHAnsi"/>
          <w:bCs/>
          <w:sz w:val="24"/>
          <w:szCs w:val="24"/>
          <w:lang w:eastAsia="en-US"/>
        </w:rPr>
        <w:t xml:space="preserve"> профилактики нарушений.</w:t>
      </w:r>
    </w:p>
    <w:p w:rsidR="009A0A95" w:rsidRPr="00EA1BBD" w:rsidRDefault="009A0A95" w:rsidP="009A0A95">
      <w:pPr>
        <w:ind w:firstLine="709"/>
        <w:jc w:val="both"/>
        <w:rPr>
          <w:bCs/>
          <w:sz w:val="24"/>
          <w:szCs w:val="24"/>
        </w:rPr>
      </w:pPr>
    </w:p>
    <w:p w:rsidR="009A0A95" w:rsidRPr="004F29EF" w:rsidRDefault="009A0A95" w:rsidP="009A0A95">
      <w:pPr>
        <w:autoSpaceDE w:val="0"/>
        <w:autoSpaceDN w:val="0"/>
        <w:adjustRightInd w:val="0"/>
        <w:jc w:val="both"/>
        <w:rPr>
          <w:rFonts w:eastAsia="Times-Italic"/>
          <w:b/>
          <w:iCs/>
          <w:sz w:val="24"/>
          <w:szCs w:val="24"/>
        </w:rPr>
      </w:pPr>
      <w:r w:rsidRPr="004F29EF">
        <w:rPr>
          <w:rFonts w:eastAsia="Times-Italic"/>
          <w:b/>
          <w:iCs/>
          <w:sz w:val="24"/>
          <w:szCs w:val="24"/>
        </w:rPr>
        <w:t>1.2.3.</w:t>
      </w:r>
      <w:r>
        <w:rPr>
          <w:rFonts w:eastAsia="Times-Italic"/>
          <w:b/>
          <w:iCs/>
          <w:sz w:val="24"/>
          <w:szCs w:val="24"/>
        </w:rPr>
        <w:t>2.</w:t>
      </w:r>
      <w:r w:rsidRPr="004F29EF">
        <w:rPr>
          <w:rFonts w:eastAsia="Times-Italic"/>
          <w:b/>
          <w:iCs/>
          <w:sz w:val="24"/>
          <w:szCs w:val="24"/>
        </w:rPr>
        <w:t xml:space="preserve">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деятельности.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  <w:r w:rsidRPr="00EA1BBD">
        <w:rPr>
          <w:rFonts w:eastAsia="Times-Roman"/>
          <w:sz w:val="24"/>
          <w:szCs w:val="24"/>
        </w:rPr>
        <w:t>В 2019 году к мероприятиям по контролю эксперты и экспертные организации не привлекались.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</w:p>
    <w:p w:rsidR="009A0A95" w:rsidRPr="00EA1BBD" w:rsidRDefault="009A0A95" w:rsidP="009A0A95">
      <w:pPr>
        <w:autoSpaceDE w:val="0"/>
        <w:autoSpaceDN w:val="0"/>
        <w:adjustRightInd w:val="0"/>
        <w:jc w:val="both"/>
        <w:rPr>
          <w:rFonts w:eastAsia="Times-Italic"/>
          <w:b/>
          <w:iCs/>
          <w:sz w:val="24"/>
          <w:szCs w:val="24"/>
        </w:rPr>
      </w:pPr>
      <w:r w:rsidRPr="00EA1BBD">
        <w:rPr>
          <w:rFonts w:eastAsia="Times-Italic"/>
          <w:b/>
          <w:iCs/>
          <w:sz w:val="24"/>
          <w:szCs w:val="24"/>
        </w:rPr>
        <w:t>1.</w:t>
      </w:r>
      <w:r>
        <w:rPr>
          <w:rFonts w:eastAsia="Times-Italic"/>
          <w:b/>
          <w:iCs/>
          <w:sz w:val="24"/>
          <w:szCs w:val="24"/>
        </w:rPr>
        <w:t>2</w:t>
      </w:r>
      <w:r w:rsidRPr="00EA1BBD">
        <w:rPr>
          <w:rFonts w:eastAsia="Times-Italic"/>
          <w:b/>
          <w:iCs/>
          <w:sz w:val="24"/>
          <w:szCs w:val="24"/>
        </w:rPr>
        <w:t>.3.</w:t>
      </w:r>
      <w:r>
        <w:rPr>
          <w:rFonts w:eastAsia="Times-Italic"/>
          <w:b/>
          <w:iCs/>
          <w:sz w:val="24"/>
          <w:szCs w:val="24"/>
        </w:rPr>
        <w:t>3.</w:t>
      </w:r>
      <w:r w:rsidRPr="00EA1BBD">
        <w:rPr>
          <w:rFonts w:eastAsia="Times-Italic"/>
          <w:b/>
          <w:iCs/>
          <w:sz w:val="24"/>
          <w:szCs w:val="24"/>
        </w:rPr>
        <w:t xml:space="preserve"> </w:t>
      </w:r>
      <w:proofErr w:type="gramStart"/>
      <w:r w:rsidRPr="00EA1BBD">
        <w:rPr>
          <w:rFonts w:eastAsia="Times-Italic"/>
          <w:b/>
          <w:iCs/>
          <w:sz w:val="24"/>
          <w:szCs w:val="24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="Times-Italic"/>
          <w:iCs/>
          <w:sz w:val="24"/>
          <w:szCs w:val="24"/>
        </w:rPr>
      </w:pPr>
      <w:r w:rsidRPr="00EA1BBD">
        <w:rPr>
          <w:rFonts w:eastAsia="Times-Italic"/>
          <w:iCs/>
          <w:sz w:val="24"/>
          <w:szCs w:val="24"/>
        </w:rPr>
        <w:t>Случаев причинения юридическими лицами,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выявлено.</w:t>
      </w:r>
    </w:p>
    <w:p w:rsidR="009A0A95" w:rsidRPr="00EA1BBD" w:rsidRDefault="009A0A95" w:rsidP="009A0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3D">
        <w:rPr>
          <w:rFonts w:ascii="Times New Roman" w:eastAsia="Times-Italic" w:hAnsi="Times New Roman" w:cs="Times New Roman"/>
          <w:b/>
          <w:iCs/>
          <w:sz w:val="24"/>
          <w:szCs w:val="24"/>
        </w:rPr>
        <w:t>1.2.3.</w:t>
      </w:r>
      <w:r w:rsidRPr="000C703D">
        <w:rPr>
          <w:rFonts w:ascii="Times New Roman" w:hAnsi="Times New Roman" w:cs="Times New Roman"/>
          <w:b/>
          <w:sz w:val="24"/>
          <w:szCs w:val="24"/>
        </w:rPr>
        <w:t>4.</w:t>
      </w:r>
      <w:r w:rsidRPr="00EA1BBD">
        <w:rPr>
          <w:rFonts w:ascii="Times New Roman" w:hAnsi="Times New Roman" w:cs="Times New Roman"/>
          <w:b/>
          <w:sz w:val="24"/>
          <w:szCs w:val="24"/>
        </w:rPr>
        <w:t xml:space="preserve"> Сведения о проведении мероприятий по профилактике нарушений требований, включая выдачу предостережений о недопустимости нарушения требований.</w:t>
      </w:r>
    </w:p>
    <w:p w:rsidR="009A0A95" w:rsidRPr="00EA1BBD" w:rsidRDefault="009A0A95" w:rsidP="009A0A95">
      <w:pPr>
        <w:ind w:firstLine="709"/>
        <w:contextualSpacing/>
        <w:mirrorIndents/>
        <w:jc w:val="both"/>
        <w:rPr>
          <w:bCs/>
          <w:kern w:val="36"/>
          <w:sz w:val="24"/>
          <w:szCs w:val="24"/>
        </w:rPr>
      </w:pPr>
      <w:proofErr w:type="gramStart"/>
      <w:r w:rsidRPr="00EA1BBD">
        <w:rPr>
          <w:sz w:val="24"/>
          <w:szCs w:val="24"/>
        </w:rPr>
        <w:t xml:space="preserve">Постановлением администрации Сосновоборского городского округа Ленинградской области от 01.10.2018 № 2185 была утверждена Программа профилактики нарушений требований, установленных муниципальными правовыми актами при осуществлении видов муниципального контроля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области) на 2019 год.</w:t>
      </w:r>
      <w:proofErr w:type="gramEnd"/>
    </w:p>
    <w:p w:rsidR="009A0A95" w:rsidRPr="00EA1BBD" w:rsidRDefault="009A0A95" w:rsidP="009A0A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в 2019 году предостережения о недопустимости нарушения требований, установленных муниципальными правовыми актами, не выдавались</w:t>
      </w:r>
      <w:r w:rsidRPr="00EA1BBD">
        <w:rPr>
          <w:rFonts w:ascii="Times New Roman" w:hAnsi="Times New Roman" w:cs="Times New Roman"/>
          <w:i/>
          <w:sz w:val="24"/>
          <w:szCs w:val="24"/>
        </w:rPr>
        <w:t>.</w:t>
      </w:r>
    </w:p>
    <w:p w:rsidR="009A0A95" w:rsidRPr="00EA1BBD" w:rsidRDefault="009A0A95" w:rsidP="009A0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3D">
        <w:rPr>
          <w:rFonts w:ascii="Times New Roman" w:eastAsia="Times-Italic" w:hAnsi="Times New Roman" w:cs="Times New Roman"/>
          <w:b/>
          <w:iCs/>
          <w:sz w:val="24"/>
          <w:szCs w:val="24"/>
        </w:rPr>
        <w:t>1.2.3.</w:t>
      </w:r>
      <w:r w:rsidRPr="000C703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BBD">
        <w:rPr>
          <w:rFonts w:ascii="Times New Roman" w:hAnsi="Times New Roman" w:cs="Times New Roman"/>
          <w:b/>
          <w:sz w:val="24"/>
          <w:szCs w:val="24"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предпринимателями.</w:t>
      </w:r>
    </w:p>
    <w:p w:rsidR="009A0A95" w:rsidRPr="00EA1BBD" w:rsidRDefault="009A0A95" w:rsidP="009A0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Проведены рейдовые проверки на муниципальной территории в районе садоводств и гаражных кооперативов. Нарушений, требующих выдачи предписаний и предостережений, не выявлено.</w:t>
      </w:r>
    </w:p>
    <w:p w:rsidR="009A0A95" w:rsidRPr="00EA1BBD" w:rsidRDefault="009A0A95" w:rsidP="009A0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3D">
        <w:rPr>
          <w:rFonts w:ascii="Times New Roman" w:eastAsia="Times-Italic" w:hAnsi="Times New Roman" w:cs="Times New Roman"/>
          <w:b/>
          <w:iCs/>
          <w:sz w:val="24"/>
          <w:szCs w:val="24"/>
        </w:rPr>
        <w:t>1.2.3.</w:t>
      </w:r>
      <w:r w:rsidRPr="000C703D">
        <w:rPr>
          <w:rFonts w:ascii="Times New Roman" w:hAnsi="Times New Roman" w:cs="Times New Roman"/>
          <w:b/>
          <w:sz w:val="24"/>
          <w:szCs w:val="24"/>
        </w:rPr>
        <w:t>6.</w:t>
      </w:r>
      <w:r w:rsidRPr="00EA1BBD">
        <w:rPr>
          <w:rFonts w:ascii="Times New Roman" w:hAnsi="Times New Roman" w:cs="Times New Roman"/>
          <w:b/>
          <w:sz w:val="24"/>
          <w:szCs w:val="24"/>
        </w:rPr>
        <w:t xml:space="preserve"> Сведения о количестве проведенных в отчетном периоде проверок в отношении субъектов малого предпринимательства.</w:t>
      </w:r>
    </w:p>
    <w:p w:rsidR="009A0A95" w:rsidRPr="00EA1BBD" w:rsidRDefault="009A0A95" w:rsidP="009A0A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Проверки в отношении субъектов малого предпринимательства в отчетном периоде не проводились.</w:t>
      </w:r>
    </w:p>
    <w:p w:rsidR="009A0A95" w:rsidRPr="00EA1BBD" w:rsidRDefault="009A0A95" w:rsidP="009A0A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A0A95" w:rsidRPr="00EA1BBD" w:rsidRDefault="009A0A95" w:rsidP="009A0A9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C703D">
        <w:rPr>
          <w:rFonts w:ascii="Times New Roman" w:eastAsia="Times-Italic" w:hAnsi="Times New Roman" w:cs="Times New Roman"/>
          <w:iCs/>
          <w:sz w:val="24"/>
          <w:szCs w:val="24"/>
        </w:rPr>
        <w:t>1.2.3.7.</w:t>
      </w:r>
      <w:r w:rsidRPr="00EA1BBD">
        <w:rPr>
          <w:rFonts w:ascii="Times New Roman" w:eastAsia="Times-Italic" w:hAnsi="Times New Roman" w:cs="Times New Roman"/>
          <w:iCs/>
          <w:sz w:val="24"/>
          <w:szCs w:val="24"/>
        </w:rPr>
        <w:t xml:space="preserve">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BBD">
        <w:rPr>
          <w:bCs/>
          <w:sz w:val="24"/>
          <w:szCs w:val="24"/>
        </w:rPr>
        <w:t xml:space="preserve">За отчетный период 2019 г. в рамках межведомственного информационного взаимодействия </w:t>
      </w:r>
      <w:r w:rsidRPr="00EA1BBD">
        <w:rPr>
          <w:sz w:val="24"/>
          <w:szCs w:val="24"/>
        </w:rPr>
        <w:t>от государственных органов, отраслевых (функциональных) органов местного самоуправления были сделаны запросы и получены: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A1BBD">
        <w:rPr>
          <w:sz w:val="24"/>
          <w:szCs w:val="24"/>
        </w:rPr>
        <w:lastRenderedPageBreak/>
        <w:t>выписки из Единого государственного реестра недвижимости об основных характеристиках и зарегистрированных правах на объекты недвижимости, в количестве – 10;</w:t>
      </w:r>
    </w:p>
    <w:p w:rsidR="009A0A95" w:rsidRPr="00EA1BBD" w:rsidRDefault="009A0A95" w:rsidP="009A0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лиц, в количестве  – 5;</w:t>
      </w:r>
    </w:p>
    <w:p w:rsidR="009A0A95" w:rsidRPr="00EA1BBD" w:rsidRDefault="009A0A95" w:rsidP="009A0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выписки из Единого реестра субъектов малого и среднего предпринимательства, в количестве – 2.</w:t>
      </w:r>
    </w:p>
    <w:p w:rsidR="009A0A95" w:rsidRPr="00EA1BBD" w:rsidRDefault="009A0A95" w:rsidP="009A0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 xml:space="preserve">письмо ИФНС России по </w:t>
      </w:r>
      <w:proofErr w:type="gramStart"/>
      <w:r w:rsidRPr="00EA1B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1BBD">
        <w:rPr>
          <w:rFonts w:ascii="Times New Roman" w:hAnsi="Times New Roman" w:cs="Times New Roman"/>
          <w:sz w:val="24"/>
          <w:szCs w:val="24"/>
        </w:rPr>
        <w:t>. Сосновый Бор Ленинградской области, в количестве– 1.</w:t>
      </w:r>
    </w:p>
    <w:p w:rsidR="009A0A95" w:rsidRPr="00EA1BBD" w:rsidRDefault="009A0A95" w:rsidP="009A0A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A0A95" w:rsidRPr="00EA1BBD" w:rsidRDefault="009A0A95" w:rsidP="009A0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 xml:space="preserve">При организации и осуществлении муниципального контроля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EA1BBD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может осуществляться взаимодействие </w:t>
      </w:r>
      <w:proofErr w:type="gramStart"/>
      <w:r w:rsidRPr="00EA1B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1BBD">
        <w:rPr>
          <w:rFonts w:ascii="Times New Roman" w:hAnsi="Times New Roman" w:cs="Times New Roman"/>
          <w:sz w:val="24"/>
          <w:szCs w:val="24"/>
        </w:rPr>
        <w:t>:</w:t>
      </w:r>
    </w:p>
    <w:p w:rsidR="009A0A95" w:rsidRPr="00EA1BBD" w:rsidRDefault="009A0A95" w:rsidP="009A0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- Комитетом государственного экологического надзора Ленинградской области;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  <w:r w:rsidRPr="00EA1BBD">
        <w:rPr>
          <w:rFonts w:eastAsia="Times-Roman"/>
          <w:sz w:val="24"/>
          <w:szCs w:val="24"/>
        </w:rPr>
        <w:t>- Прокуратурой г</w:t>
      </w:r>
      <w:proofErr w:type="gramStart"/>
      <w:r w:rsidRPr="00EA1BBD">
        <w:rPr>
          <w:rFonts w:eastAsia="Times-Roman"/>
          <w:sz w:val="24"/>
          <w:szCs w:val="24"/>
        </w:rPr>
        <w:t>.С</w:t>
      </w:r>
      <w:proofErr w:type="gramEnd"/>
      <w:r w:rsidRPr="00EA1BBD">
        <w:rPr>
          <w:rFonts w:eastAsia="Times-Roman"/>
          <w:sz w:val="24"/>
          <w:szCs w:val="24"/>
        </w:rPr>
        <w:t>основый Бор Ленинградской области;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  <w:r w:rsidRPr="00EA1BBD">
        <w:rPr>
          <w:rFonts w:eastAsia="Times-Roman"/>
          <w:sz w:val="24"/>
          <w:szCs w:val="24"/>
        </w:rPr>
        <w:t>- Ленинградской областной природоохранной прокуратурой;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  <w:r w:rsidRPr="00EA1BBD">
        <w:rPr>
          <w:rFonts w:eastAsia="Times-Roman"/>
          <w:sz w:val="24"/>
          <w:szCs w:val="24"/>
        </w:rPr>
        <w:t xml:space="preserve">- Территориальным отделом по </w:t>
      </w:r>
      <w:proofErr w:type="gramStart"/>
      <w:r w:rsidRPr="00EA1BBD">
        <w:rPr>
          <w:rFonts w:eastAsia="Times-Roman"/>
          <w:sz w:val="24"/>
          <w:szCs w:val="24"/>
        </w:rPr>
        <w:t>г</w:t>
      </w:r>
      <w:proofErr w:type="gramEnd"/>
      <w:r w:rsidRPr="00EA1BBD">
        <w:rPr>
          <w:rFonts w:eastAsia="Times-Roman"/>
          <w:sz w:val="24"/>
          <w:szCs w:val="24"/>
        </w:rPr>
        <w:t>. Сосновый Бор МРУ № 122 ФМБА России;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Pr="00EA1BBD">
        <w:rPr>
          <w:sz w:val="24"/>
          <w:szCs w:val="24"/>
        </w:rPr>
        <w:t>Отраслевыми (функциональными) органами администрации</w:t>
      </w:r>
      <w:r w:rsidRPr="00EA1BBD">
        <w:rPr>
          <w:rFonts w:eastAsia="Times-Roman"/>
          <w:sz w:val="24"/>
          <w:szCs w:val="24"/>
        </w:rPr>
        <w:t xml:space="preserve"> </w:t>
      </w:r>
      <w:r w:rsidRPr="00EA1BBD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EA1BBD">
        <w:rPr>
          <w:bCs/>
          <w:sz w:val="24"/>
          <w:szCs w:val="24"/>
        </w:rPr>
        <w:t>Сосновоборский</w:t>
      </w:r>
      <w:proofErr w:type="spellEnd"/>
      <w:r w:rsidRPr="00EA1BBD">
        <w:rPr>
          <w:bCs/>
          <w:sz w:val="24"/>
          <w:szCs w:val="24"/>
        </w:rPr>
        <w:t xml:space="preserve"> городской округ Ленинградской области.</w:t>
      </w:r>
    </w:p>
    <w:p w:rsidR="009A0A95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="Times-Roman"/>
          <w:b/>
          <w:sz w:val="24"/>
          <w:szCs w:val="24"/>
        </w:rPr>
      </w:pPr>
    </w:p>
    <w:p w:rsidR="009A0A95" w:rsidRPr="003061B8" w:rsidRDefault="009A0A95" w:rsidP="009A0A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061B8">
        <w:rPr>
          <w:rFonts w:eastAsia="Times-Roman"/>
          <w:b/>
          <w:sz w:val="24"/>
          <w:szCs w:val="24"/>
        </w:rPr>
        <w:t xml:space="preserve">1.3. </w:t>
      </w:r>
      <w:r w:rsidRPr="003061B8">
        <w:rPr>
          <w:b/>
          <w:sz w:val="24"/>
          <w:szCs w:val="24"/>
        </w:rPr>
        <w:t>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9A0A95" w:rsidRPr="003061B8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0A95" w:rsidRPr="000C703D" w:rsidRDefault="009A0A95" w:rsidP="009A0A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C703D">
        <w:rPr>
          <w:b/>
          <w:sz w:val="24"/>
          <w:szCs w:val="24"/>
        </w:rPr>
        <w:t>1.3.1. Цели Программы</w:t>
      </w:r>
      <w:r w:rsidRPr="001F1FA2">
        <w:rPr>
          <w:b/>
          <w:sz w:val="24"/>
          <w:szCs w:val="24"/>
        </w:rPr>
        <w:t xml:space="preserve"> </w:t>
      </w:r>
      <w:r w:rsidRPr="003061B8">
        <w:rPr>
          <w:b/>
          <w:sz w:val="24"/>
          <w:szCs w:val="24"/>
        </w:rPr>
        <w:t>профилактики нарушений</w:t>
      </w:r>
      <w:r w:rsidRPr="000C703D">
        <w:rPr>
          <w:b/>
          <w:sz w:val="24"/>
          <w:szCs w:val="24"/>
        </w:rPr>
        <w:t>.</w:t>
      </w:r>
    </w:p>
    <w:p w:rsidR="009A0A95" w:rsidRPr="00EA1BBD" w:rsidRDefault="009A0A95" w:rsidP="009A0A95">
      <w:pPr>
        <w:ind w:firstLine="561"/>
        <w:jc w:val="both"/>
        <w:rPr>
          <w:sz w:val="24"/>
          <w:szCs w:val="24"/>
          <w:shd w:val="clear" w:color="auto" w:fill="FFFFFF"/>
        </w:rPr>
      </w:pPr>
      <w:proofErr w:type="gramStart"/>
      <w:r w:rsidRPr="00EA1BBD">
        <w:rPr>
          <w:sz w:val="24"/>
          <w:szCs w:val="24"/>
        </w:rPr>
        <w:t xml:space="preserve">Целью настоящей Программы </w:t>
      </w:r>
      <w:r w:rsidRPr="00674C4A">
        <w:rPr>
          <w:sz w:val="24"/>
          <w:szCs w:val="24"/>
        </w:rPr>
        <w:t>профилактики нарушений</w:t>
      </w:r>
      <w:r>
        <w:rPr>
          <w:sz w:val="24"/>
          <w:szCs w:val="24"/>
        </w:rPr>
        <w:t xml:space="preserve"> </w:t>
      </w:r>
      <w:r w:rsidRPr="00EA1BBD">
        <w:rPr>
          <w:sz w:val="24"/>
          <w:szCs w:val="24"/>
        </w:rPr>
        <w:t xml:space="preserve">является реализация полномочий органов местного самоуправления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 по контролю за соблюдением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городского округа, в соответствии с Федеральным законом «О защите прав юридических лиц и индивидуальных</w:t>
      </w:r>
      <w:proofErr w:type="gramEnd"/>
      <w:r w:rsidRPr="00EA1BBD">
        <w:rPr>
          <w:sz w:val="24"/>
          <w:szCs w:val="24"/>
        </w:rPr>
        <w:t xml:space="preserve"> </w:t>
      </w:r>
      <w:proofErr w:type="gramStart"/>
      <w:r w:rsidRPr="00EA1BBD">
        <w:rPr>
          <w:sz w:val="24"/>
          <w:szCs w:val="24"/>
        </w:rPr>
        <w:t>предпринимателей при осуществлении государственного контроля (надзора) и муниципального контроля» от 26.12.2008 № 294-ФЗ, Федеральным законом «Об общих принципах организации местного самоуправления в Российской Федерации» от 06.10.2003 № 131-ФЗ,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</w:t>
      </w:r>
      <w:proofErr w:type="gramEnd"/>
      <w:r w:rsidRPr="00EA1BBD">
        <w:rPr>
          <w:sz w:val="24"/>
          <w:szCs w:val="24"/>
        </w:rPr>
        <w:t xml:space="preserve"> такого предостережения», Федеральным законом </w:t>
      </w:r>
      <w:r w:rsidRPr="00EA1BBD">
        <w:rPr>
          <w:sz w:val="24"/>
          <w:szCs w:val="24"/>
          <w:shd w:val="clear" w:color="auto" w:fill="FFFFFF"/>
        </w:rPr>
        <w:t xml:space="preserve">от 10.01.2002 № 7-ФЗ «Об охране окружающей среды», уставом муниципального образования </w:t>
      </w:r>
      <w:proofErr w:type="spellStart"/>
      <w:r w:rsidRPr="00EA1BBD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EA1BBD">
        <w:rPr>
          <w:sz w:val="24"/>
          <w:szCs w:val="24"/>
          <w:shd w:val="clear" w:color="auto" w:fill="FFFFFF"/>
        </w:rPr>
        <w:t xml:space="preserve"> городской округ Ленинградской области;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A1BBD">
        <w:rPr>
          <w:rFonts w:eastAsiaTheme="minorHAnsi"/>
          <w:bCs/>
          <w:sz w:val="24"/>
          <w:szCs w:val="24"/>
          <w:lang w:eastAsia="en-US"/>
        </w:rPr>
        <w:t>предупреждение нарушений юридическими лицами и индивидуальными предпринимателями требований, установленных муниципальными правовыми актами;</w:t>
      </w:r>
    </w:p>
    <w:p w:rsidR="009A0A95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A1BBD">
        <w:rPr>
          <w:rFonts w:eastAsiaTheme="minorHAnsi"/>
          <w:bCs/>
          <w:sz w:val="24"/>
          <w:szCs w:val="24"/>
          <w:lang w:eastAsia="en-US"/>
        </w:rPr>
        <w:t xml:space="preserve">устранение причин, факторов и условий, способствующих нарушениям требований, установленных </w:t>
      </w:r>
      <w:r>
        <w:rPr>
          <w:rFonts w:eastAsiaTheme="minorHAnsi"/>
          <w:bCs/>
          <w:sz w:val="24"/>
          <w:szCs w:val="24"/>
          <w:lang w:eastAsia="en-US"/>
        </w:rPr>
        <w:t>муниципальными правовыми актами.</w:t>
      </w:r>
    </w:p>
    <w:p w:rsidR="009A0A95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A1BB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.3</w:t>
      </w:r>
      <w:r w:rsidRPr="00EA1BBD">
        <w:rPr>
          <w:b/>
          <w:sz w:val="24"/>
          <w:szCs w:val="24"/>
        </w:rPr>
        <w:t>.2. Задачи Программы</w:t>
      </w:r>
      <w:r w:rsidRPr="001F1FA2">
        <w:rPr>
          <w:b/>
          <w:sz w:val="24"/>
          <w:szCs w:val="24"/>
        </w:rPr>
        <w:t xml:space="preserve"> </w:t>
      </w:r>
      <w:r w:rsidRPr="003061B8">
        <w:rPr>
          <w:b/>
          <w:sz w:val="24"/>
          <w:szCs w:val="24"/>
        </w:rPr>
        <w:t>профилактики нарушений</w:t>
      </w:r>
      <w:r w:rsidRPr="00EA1BBD">
        <w:rPr>
          <w:b/>
          <w:sz w:val="24"/>
          <w:szCs w:val="24"/>
        </w:rPr>
        <w:t>.</w:t>
      </w:r>
    </w:p>
    <w:p w:rsidR="009A0A95" w:rsidRDefault="009A0A95" w:rsidP="009A0A95">
      <w:pPr>
        <w:pStyle w:val="a8"/>
        <w:ind w:left="0"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Выявление причин, факторов и условий, способствующих нарушению требований, установленных муниципальными правовыми актами, определение </w:t>
      </w:r>
      <w:r w:rsidRPr="00EA1BBD">
        <w:rPr>
          <w:sz w:val="24"/>
          <w:szCs w:val="24"/>
        </w:rPr>
        <w:lastRenderedPageBreak/>
        <w:t>способов устранения или снижения рисков их возникновения; повышение правосознания и правовой культуры руководителей юридических лиц и индивидуальных предпринимателей; снижение количества нарушений требований, установленных муниципальными правовыми актами.</w:t>
      </w:r>
    </w:p>
    <w:p w:rsidR="009A0A95" w:rsidRDefault="009A0A95" w:rsidP="009A0A95">
      <w:pPr>
        <w:pStyle w:val="a8"/>
        <w:ind w:left="0" w:firstLine="709"/>
        <w:jc w:val="both"/>
        <w:rPr>
          <w:sz w:val="24"/>
          <w:szCs w:val="24"/>
        </w:rPr>
      </w:pPr>
    </w:p>
    <w:p w:rsidR="009A0A95" w:rsidRPr="00EA1BBD" w:rsidRDefault="009A0A95" w:rsidP="009A0A95">
      <w:pPr>
        <w:pStyle w:val="a8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EA1BBD">
        <w:rPr>
          <w:b/>
          <w:sz w:val="24"/>
          <w:szCs w:val="24"/>
        </w:rPr>
        <w:t xml:space="preserve">2. План мероприятий на 2020 год по профилактике нарушений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b/>
          <w:sz w:val="24"/>
          <w:szCs w:val="24"/>
        </w:rPr>
        <w:t>Сосновоборский</w:t>
      </w:r>
      <w:proofErr w:type="spellEnd"/>
      <w:r w:rsidRPr="00EA1BBD">
        <w:rPr>
          <w:b/>
          <w:sz w:val="24"/>
          <w:szCs w:val="24"/>
        </w:rPr>
        <w:t xml:space="preserve"> городской округ Ленинградской области.</w:t>
      </w:r>
    </w:p>
    <w:p w:rsidR="009A0A95" w:rsidRPr="00523F69" w:rsidRDefault="009A0A95" w:rsidP="009A0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3F69">
        <w:rPr>
          <w:rFonts w:ascii="Times New Roman" w:hAnsi="Times New Roman" w:cs="Times New Roman"/>
          <w:b/>
          <w:sz w:val="24"/>
          <w:szCs w:val="24"/>
        </w:rPr>
        <w:t xml:space="preserve">. Мероприятия по профилактике нарушений, проведение которых предусмотрено </w:t>
      </w:r>
      <w:hyperlink r:id="rId14" w:history="1">
        <w:r w:rsidRPr="009045D1">
          <w:rPr>
            <w:rFonts w:ascii="Times New Roman" w:hAnsi="Times New Roman" w:cs="Times New Roman"/>
            <w:b/>
            <w:sz w:val="24"/>
            <w:szCs w:val="24"/>
          </w:rPr>
          <w:t>частью 2 статьи 8.2</w:t>
        </w:r>
      </w:hyperlink>
      <w:r w:rsidRPr="00904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F69"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6F7623">
        <w:rPr>
          <w:rFonts w:ascii="Times New Roman" w:hAnsi="Times New Roman" w:cs="Times New Roman"/>
          <w:b/>
          <w:sz w:val="24"/>
          <w:szCs w:val="24"/>
        </w:rPr>
        <w:t>закона от 26.12.2008 № 294-ФЗ "</w:t>
      </w:r>
      <w:r w:rsidRPr="00523F69">
        <w:rPr>
          <w:rFonts w:ascii="Times New Roman" w:hAnsi="Times New Roman" w:cs="Times New Roman"/>
          <w:b/>
          <w:sz w:val="24"/>
          <w:szCs w:val="24"/>
        </w:rPr>
        <w:t>О защите прав юридических лиц и индивидуальных предпринимателей при осуществлении муниципального контроля" (далее - основные мероприятия по профилактике нарушений):</w:t>
      </w:r>
    </w:p>
    <w:p w:rsidR="009A0A95" w:rsidRPr="00A05E95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2.1.1. </w:t>
      </w:r>
      <w:proofErr w:type="gramStart"/>
      <w:r w:rsidRPr="00A05E95">
        <w:rPr>
          <w:rFonts w:eastAsia="Calibri"/>
          <w:sz w:val="24"/>
          <w:szCs w:val="24"/>
          <w:lang w:eastAsia="en-US"/>
        </w:rPr>
        <w:t xml:space="preserve">Размещение на официальном сайте Сосновоборского городского округа в </w:t>
      </w:r>
      <w:r w:rsidRPr="00A05E95">
        <w:rPr>
          <w:sz w:val="24"/>
          <w:szCs w:val="24"/>
        </w:rPr>
        <w:t xml:space="preserve">свободном доступе в информационно-телекоммуникационной сети «Интернет» по адресу: </w:t>
      </w:r>
      <w:hyperlink r:id="rId15" w:history="1">
        <w:r w:rsidRPr="00A05E95">
          <w:rPr>
            <w:rStyle w:val="a7"/>
            <w:sz w:val="24"/>
            <w:szCs w:val="24"/>
          </w:rPr>
          <w:t>http://www.sbor.ru/power/rezadmprov/prirod</w:t>
        </w:r>
      </w:hyperlink>
      <w:r w:rsidRPr="00A05E95">
        <w:rPr>
          <w:sz w:val="24"/>
          <w:szCs w:val="24"/>
        </w:rPr>
        <w:t xml:space="preserve"> </w:t>
      </w:r>
      <w:hyperlink r:id="rId16" w:history="1">
        <w:r w:rsidRPr="00A05E95">
          <w:rPr>
            <w:rFonts w:eastAsia="Calibri"/>
            <w:sz w:val="24"/>
            <w:szCs w:val="24"/>
            <w:lang w:eastAsia="en-US"/>
          </w:rPr>
          <w:t>перечней</w:t>
        </w:r>
      </w:hyperlink>
      <w:r w:rsidRPr="00A05E95">
        <w:rPr>
          <w:rFonts w:eastAsia="Calibri"/>
          <w:sz w:val="24"/>
          <w:szCs w:val="24"/>
          <w:lang w:eastAsia="en-US"/>
        </w:rPr>
        <w:t xml:space="preserve"> и текстов нормативных правовых актов, содержащих требования, установленные муниципальными правовыми актами </w:t>
      </w:r>
      <w:r w:rsidRPr="00A05E95">
        <w:rPr>
          <w:sz w:val="24"/>
          <w:szCs w:val="24"/>
        </w:rPr>
        <w:t xml:space="preserve">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A05E95">
        <w:rPr>
          <w:sz w:val="24"/>
          <w:szCs w:val="24"/>
        </w:rPr>
        <w:t>Сосновоборский</w:t>
      </w:r>
      <w:proofErr w:type="spellEnd"/>
      <w:r w:rsidRPr="00A05E95">
        <w:rPr>
          <w:sz w:val="24"/>
          <w:szCs w:val="24"/>
        </w:rPr>
        <w:t xml:space="preserve"> городской округ Ленинградской</w:t>
      </w:r>
      <w:proofErr w:type="gramEnd"/>
      <w:r w:rsidRPr="00A05E95">
        <w:rPr>
          <w:sz w:val="24"/>
          <w:szCs w:val="24"/>
        </w:rPr>
        <w:t xml:space="preserve"> области</w:t>
      </w:r>
      <w:r w:rsidRPr="00A05E95">
        <w:rPr>
          <w:rFonts w:eastAsia="Calibri"/>
          <w:sz w:val="24"/>
          <w:szCs w:val="24"/>
          <w:lang w:eastAsia="en-US"/>
        </w:rPr>
        <w:t>, оценка соблюдения которых является пр</w:t>
      </w:r>
      <w:r>
        <w:rPr>
          <w:rFonts w:eastAsia="Calibri"/>
          <w:sz w:val="24"/>
          <w:szCs w:val="24"/>
          <w:lang w:eastAsia="en-US"/>
        </w:rPr>
        <w:t>едметом муниципального контроля</w:t>
      </w:r>
      <w:r w:rsidRPr="00A05E95">
        <w:rPr>
          <w:sz w:val="24"/>
          <w:szCs w:val="24"/>
        </w:rPr>
        <w:t xml:space="preserve"> (актуализация информации производится в течение года по мере принятия нормативно-правовых актов)</w:t>
      </w:r>
      <w:r w:rsidRPr="00A05E95">
        <w:rPr>
          <w:rFonts w:eastAsiaTheme="minorHAnsi"/>
          <w:sz w:val="24"/>
          <w:szCs w:val="24"/>
          <w:lang w:eastAsia="en-US"/>
        </w:rPr>
        <w:t>;</w:t>
      </w:r>
    </w:p>
    <w:p w:rsidR="009A0A95" w:rsidRPr="00A05E95" w:rsidRDefault="009A0A95" w:rsidP="009A0A95">
      <w:pPr>
        <w:ind w:firstLine="397"/>
        <w:jc w:val="both"/>
        <w:rPr>
          <w:rFonts w:eastAsiaTheme="minorHAnsi"/>
          <w:sz w:val="24"/>
          <w:szCs w:val="24"/>
          <w:lang w:eastAsia="en-US"/>
        </w:rPr>
      </w:pPr>
      <w:r w:rsidRPr="00A05E95">
        <w:rPr>
          <w:rFonts w:eastAsiaTheme="minorHAnsi"/>
          <w:sz w:val="24"/>
          <w:szCs w:val="24"/>
          <w:lang w:eastAsia="en-US"/>
        </w:rPr>
        <w:t xml:space="preserve">2.1.2. </w:t>
      </w:r>
      <w:proofErr w:type="gramStart"/>
      <w:r w:rsidRPr="00A05E95">
        <w:rPr>
          <w:rFonts w:eastAsia="Calibri"/>
          <w:sz w:val="24"/>
          <w:szCs w:val="24"/>
          <w:lang w:eastAsia="en-US"/>
        </w:rPr>
        <w:t>Информирование юридических</w:t>
      </w:r>
      <w:r w:rsidRPr="006A7311">
        <w:rPr>
          <w:rFonts w:eastAsia="Calibri"/>
          <w:sz w:val="24"/>
          <w:szCs w:val="24"/>
          <w:lang w:eastAsia="en-US"/>
        </w:rPr>
        <w:t xml:space="preserve"> лиц, индивидуальных предпринимателей по вопросам соблюдения требований, установленных муниципальными правовыми актами </w:t>
      </w:r>
      <w:r w:rsidRPr="00613A85">
        <w:rPr>
          <w:sz w:val="24"/>
          <w:szCs w:val="24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6A7311">
        <w:rPr>
          <w:rFonts w:eastAsia="Calibri"/>
          <w:sz w:val="24"/>
          <w:szCs w:val="24"/>
          <w:lang w:eastAsia="en-US"/>
        </w:rPr>
        <w:t>, в том числе посредством проведения разъяснительной работы в средствах массовой информации, организация проведения семинаров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05E95">
        <w:rPr>
          <w:rFonts w:eastAsiaTheme="minorHAnsi"/>
          <w:sz w:val="24"/>
          <w:szCs w:val="24"/>
          <w:lang w:eastAsia="en-US"/>
        </w:rPr>
        <w:t>(</w:t>
      </w:r>
      <w:r w:rsidRPr="00A05E95">
        <w:rPr>
          <w:sz w:val="24"/>
          <w:szCs w:val="24"/>
        </w:rPr>
        <w:t>актуализация информации производится в течение года по мере принятия нормативно-правовых актов</w:t>
      </w:r>
      <w:r w:rsidRPr="00A05E95">
        <w:rPr>
          <w:rFonts w:eastAsiaTheme="minorHAnsi"/>
          <w:sz w:val="24"/>
          <w:szCs w:val="24"/>
          <w:lang w:eastAsia="en-US"/>
        </w:rPr>
        <w:t xml:space="preserve">); </w:t>
      </w:r>
      <w:proofErr w:type="gramEnd"/>
    </w:p>
    <w:p w:rsidR="009A0A95" w:rsidRPr="006A7311" w:rsidRDefault="009A0A95" w:rsidP="009A0A95">
      <w:pPr>
        <w:ind w:firstLine="397"/>
        <w:jc w:val="both"/>
        <w:rPr>
          <w:rFonts w:eastAsia="Calibri"/>
          <w:sz w:val="24"/>
          <w:szCs w:val="24"/>
          <w:lang w:eastAsia="en-US"/>
        </w:rPr>
      </w:pPr>
      <w:r w:rsidRPr="00A05E95">
        <w:rPr>
          <w:rFonts w:eastAsiaTheme="minorHAnsi"/>
          <w:sz w:val="24"/>
          <w:szCs w:val="24"/>
          <w:lang w:eastAsia="en-US"/>
        </w:rPr>
        <w:t xml:space="preserve">2.1.3. </w:t>
      </w:r>
      <w:r w:rsidRPr="006A7311">
        <w:rPr>
          <w:rFonts w:eastAsia="Calibri"/>
          <w:sz w:val="24"/>
          <w:szCs w:val="24"/>
          <w:lang w:eastAsia="en-US"/>
        </w:rPr>
        <w:t>Подготовка и распространение комментариев о содержании новых нормативных правовых актов, внесенных изменениях в действующие акты, сроках и п</w:t>
      </w:r>
      <w:r>
        <w:rPr>
          <w:rFonts w:eastAsia="Calibri"/>
          <w:sz w:val="24"/>
          <w:szCs w:val="24"/>
          <w:lang w:eastAsia="en-US"/>
        </w:rPr>
        <w:t>орядке вступления их в действие (в</w:t>
      </w:r>
      <w:r w:rsidRPr="00613A85">
        <w:rPr>
          <w:sz w:val="24"/>
          <w:szCs w:val="24"/>
        </w:rPr>
        <w:t xml:space="preserve"> течение года</w:t>
      </w:r>
      <w:r>
        <w:rPr>
          <w:sz w:val="24"/>
          <w:szCs w:val="24"/>
        </w:rPr>
        <w:t xml:space="preserve"> </w:t>
      </w:r>
      <w:r w:rsidRPr="00613A85">
        <w:rPr>
          <w:sz w:val="24"/>
          <w:szCs w:val="24"/>
        </w:rPr>
        <w:t>по мере необходимости</w:t>
      </w:r>
      <w:r w:rsidRPr="00EA1BBD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9A0A95" w:rsidRPr="00EA1BBD" w:rsidRDefault="009A0A95" w:rsidP="009A0A9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A1BB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>1</w:t>
      </w:r>
      <w:r w:rsidRPr="00EA1BB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4.</w:t>
      </w:r>
      <w:r w:rsidRPr="00EA1BB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A7311">
        <w:rPr>
          <w:rFonts w:eastAsia="Calibri"/>
          <w:sz w:val="24"/>
          <w:szCs w:val="24"/>
          <w:lang w:eastAsia="en-US"/>
        </w:rPr>
        <w:t xml:space="preserve">Регулярное обобщение практики осуществления муниципального контроля </w:t>
      </w:r>
      <w:r w:rsidRPr="006D0CF4">
        <w:rPr>
          <w:sz w:val="24"/>
          <w:szCs w:val="24"/>
        </w:rPr>
        <w:t xml:space="preserve">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6D0CF4">
        <w:rPr>
          <w:sz w:val="24"/>
          <w:szCs w:val="24"/>
        </w:rPr>
        <w:t>Сосновоборский</w:t>
      </w:r>
      <w:proofErr w:type="spellEnd"/>
      <w:r w:rsidRPr="006D0CF4">
        <w:rPr>
          <w:sz w:val="24"/>
          <w:szCs w:val="24"/>
        </w:rPr>
        <w:t xml:space="preserve"> городской округ Ленинградской области</w:t>
      </w:r>
      <w:r w:rsidRPr="006A7311">
        <w:rPr>
          <w:rFonts w:eastAsia="Calibri"/>
          <w:sz w:val="24"/>
          <w:szCs w:val="24"/>
          <w:lang w:eastAsia="en-US"/>
        </w:rPr>
        <w:t xml:space="preserve"> и размещение на официальном сайте Сосновоборского городского округа в сети «Интернет» соответствующих обобщений, в том числе с указанием наиболее часто встречающихся случаев нарушений требований, установленных муниципальными правовыми актами</w:t>
      </w:r>
      <w:proofErr w:type="gramEnd"/>
      <w:r w:rsidRPr="006D0CF4">
        <w:rPr>
          <w:sz w:val="24"/>
          <w:szCs w:val="24"/>
        </w:rPr>
        <w:t xml:space="preserve"> 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6A7311">
        <w:rPr>
          <w:rFonts w:eastAsia="Calibri"/>
          <w:sz w:val="24"/>
          <w:szCs w:val="24"/>
          <w:lang w:eastAsia="en-US"/>
        </w:rPr>
        <w:t>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eastAsia="Calibri"/>
          <w:sz w:val="24"/>
          <w:szCs w:val="24"/>
          <w:lang w:eastAsia="en-US"/>
        </w:rPr>
        <w:t xml:space="preserve"> (</w:t>
      </w:r>
      <w:r w:rsidRPr="006A7311">
        <w:rPr>
          <w:rFonts w:eastAsia="Calibri"/>
          <w:sz w:val="24"/>
          <w:szCs w:val="24"/>
          <w:lang w:eastAsia="en-US"/>
        </w:rPr>
        <w:t>1 раз в год</w:t>
      </w:r>
      <w:r>
        <w:rPr>
          <w:rFonts w:eastAsia="Calibri"/>
          <w:sz w:val="24"/>
          <w:szCs w:val="24"/>
          <w:lang w:eastAsia="en-US"/>
        </w:rPr>
        <w:t>);</w:t>
      </w:r>
    </w:p>
    <w:p w:rsidR="009A0A95" w:rsidRPr="00EA1BBD" w:rsidRDefault="009A0A95" w:rsidP="009A0A9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A1BB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>1</w:t>
      </w:r>
      <w:r w:rsidRPr="00EA1BB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5.</w:t>
      </w:r>
      <w:r w:rsidRPr="00EA1BBD">
        <w:rPr>
          <w:rFonts w:eastAsiaTheme="minorHAnsi"/>
          <w:sz w:val="24"/>
          <w:szCs w:val="24"/>
          <w:lang w:eastAsia="en-US"/>
        </w:rPr>
        <w:t xml:space="preserve"> </w:t>
      </w:r>
      <w:r w:rsidRPr="00F67F8B">
        <w:rPr>
          <w:sz w:val="24"/>
          <w:szCs w:val="24"/>
        </w:rPr>
        <w:t xml:space="preserve">Выдача предостережений </w:t>
      </w:r>
      <w:r w:rsidRPr="006A7311">
        <w:rPr>
          <w:rFonts w:eastAsia="Calibri"/>
          <w:sz w:val="24"/>
          <w:szCs w:val="24"/>
          <w:lang w:eastAsia="en-US"/>
        </w:rPr>
        <w:t xml:space="preserve">о недопустимости нарушения требований, установленных муниципальными правовыми актами </w:t>
      </w:r>
      <w:r w:rsidRPr="00F67F8B">
        <w:rPr>
          <w:sz w:val="24"/>
          <w:szCs w:val="24"/>
        </w:rPr>
        <w:t xml:space="preserve">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F67F8B">
        <w:rPr>
          <w:sz w:val="24"/>
          <w:szCs w:val="24"/>
        </w:rPr>
        <w:t>Сосновоборский</w:t>
      </w:r>
      <w:proofErr w:type="spellEnd"/>
      <w:r w:rsidRPr="00F67F8B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(в</w:t>
      </w:r>
      <w:r w:rsidRPr="00613A85">
        <w:rPr>
          <w:sz w:val="24"/>
          <w:szCs w:val="24"/>
        </w:rPr>
        <w:t xml:space="preserve"> течение года</w:t>
      </w:r>
      <w:r>
        <w:rPr>
          <w:sz w:val="24"/>
          <w:szCs w:val="24"/>
        </w:rPr>
        <w:t xml:space="preserve"> </w:t>
      </w:r>
      <w:r w:rsidRPr="00613A85">
        <w:rPr>
          <w:sz w:val="24"/>
          <w:szCs w:val="24"/>
        </w:rPr>
        <w:t>по мере необходимости</w:t>
      </w:r>
      <w:r w:rsidRPr="00EA1BBD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A0A95" w:rsidRPr="00D86E2E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Уполномоченным лицом</w:t>
      </w:r>
      <w:r w:rsidRPr="00D86E2E">
        <w:rPr>
          <w:sz w:val="24"/>
          <w:szCs w:val="24"/>
        </w:rPr>
        <w:t xml:space="preserve"> на выдачу при получении органом муниципального контроля сведений о готовящихся нарушениях или о признаках нарушений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D86E2E">
        <w:rPr>
          <w:sz w:val="24"/>
          <w:szCs w:val="24"/>
        </w:rPr>
        <w:t>Сосновоборский</w:t>
      </w:r>
      <w:proofErr w:type="spellEnd"/>
      <w:r w:rsidRPr="00D86E2E">
        <w:rPr>
          <w:sz w:val="24"/>
          <w:szCs w:val="24"/>
        </w:rPr>
        <w:t xml:space="preserve"> городской округ Ленинградской области, предостережений о недопустимости нарушения требований, установленных вышеуказанными муниципальными правовыми актами, в соответствии</w:t>
      </w:r>
      <w:proofErr w:type="gramEnd"/>
      <w:r w:rsidRPr="00D86E2E">
        <w:rPr>
          <w:sz w:val="24"/>
          <w:szCs w:val="24"/>
        </w:rPr>
        <w:t xml:space="preserve"> с </w:t>
      </w:r>
      <w:hyperlink r:id="rId17" w:history="1">
        <w:r w:rsidRPr="00D86E2E">
          <w:rPr>
            <w:sz w:val="24"/>
            <w:szCs w:val="24"/>
          </w:rPr>
          <w:t>частями 5</w:t>
        </w:r>
      </w:hyperlink>
      <w:r w:rsidRPr="00D86E2E">
        <w:rPr>
          <w:sz w:val="24"/>
          <w:szCs w:val="24"/>
        </w:rPr>
        <w:t xml:space="preserve"> - </w:t>
      </w:r>
      <w:hyperlink r:id="rId18" w:history="1">
        <w:r w:rsidRPr="00D86E2E">
          <w:rPr>
            <w:sz w:val="24"/>
            <w:szCs w:val="24"/>
          </w:rPr>
          <w:t>7 статьи 8.2</w:t>
        </w:r>
      </w:hyperlink>
      <w:r w:rsidRPr="00D86E2E">
        <w:rPr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4"/>
          <w:szCs w:val="24"/>
        </w:rPr>
        <w:t>являе</w:t>
      </w:r>
      <w:r w:rsidRPr="00D86E2E">
        <w:rPr>
          <w:sz w:val="24"/>
          <w:szCs w:val="24"/>
        </w:rPr>
        <w:t>тся начальник отдела природопользования и экологической безопасности администрации Сосновоборского городского округа Ленинградской области.</w:t>
      </w:r>
    </w:p>
    <w:p w:rsidR="009A0A95" w:rsidRPr="006F7623" w:rsidRDefault="009A0A95" w:rsidP="009A0A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7623">
        <w:rPr>
          <w:rFonts w:ascii="Times New Roman" w:hAnsi="Times New Roman" w:cs="Times New Roman"/>
          <w:b w:val="0"/>
          <w:sz w:val="24"/>
          <w:szCs w:val="24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9A0A95" w:rsidRPr="00523F69" w:rsidRDefault="009A0A95" w:rsidP="009A0A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23F69">
        <w:rPr>
          <w:rFonts w:ascii="Times New Roman" w:hAnsi="Times New Roman" w:cs="Times New Roman"/>
          <w:b/>
          <w:sz w:val="24"/>
          <w:szCs w:val="24"/>
        </w:rPr>
        <w:t xml:space="preserve">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контроле</w:t>
      </w:r>
      <w:r w:rsidRPr="00523F69">
        <w:rPr>
          <w:rFonts w:ascii="Times New Roman" w:hAnsi="Times New Roman" w:cs="Times New Roman"/>
          <w:b/>
          <w:sz w:val="24"/>
          <w:szCs w:val="24"/>
        </w:rPr>
        <w:t>.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BBD">
        <w:rPr>
          <w:rFonts w:eastAsiaTheme="minorHAnsi"/>
          <w:sz w:val="24"/>
          <w:szCs w:val="24"/>
          <w:lang w:eastAsia="en-US"/>
        </w:rPr>
        <w:t>В целях профилактики нарушений требований, установленных муниципальными правовыми актами,</w:t>
      </w:r>
      <w:r w:rsidRPr="004E6762">
        <w:rPr>
          <w:sz w:val="24"/>
          <w:szCs w:val="24"/>
        </w:rPr>
        <w:t xml:space="preserve"> </w:t>
      </w:r>
      <w:r w:rsidRPr="00EA1BBD">
        <w:rPr>
          <w:sz w:val="24"/>
          <w:szCs w:val="24"/>
        </w:rPr>
        <w:t xml:space="preserve">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>,</w:t>
      </w:r>
      <w:r w:rsidRPr="00EA1BBD">
        <w:rPr>
          <w:rFonts w:eastAsiaTheme="minorHAnsi"/>
          <w:sz w:val="24"/>
          <w:szCs w:val="24"/>
          <w:lang w:eastAsia="en-US"/>
        </w:rPr>
        <w:t xml:space="preserve"> </w:t>
      </w:r>
      <w:r w:rsidRPr="00EA1BBD">
        <w:rPr>
          <w:sz w:val="24"/>
          <w:szCs w:val="24"/>
        </w:rPr>
        <w:t xml:space="preserve">уполномоченные должностные лица отдела природопользования и экологической безопасности: 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EA1BBD">
        <w:rPr>
          <w:sz w:val="24"/>
          <w:szCs w:val="24"/>
        </w:rPr>
        <w:t>1. организуют и проводят в порядке текущего контроля плановые проверки (</w:t>
      </w:r>
      <w:r w:rsidRPr="00EA1BBD">
        <w:rPr>
          <w:rFonts w:eastAsiaTheme="minorHAnsi"/>
          <w:sz w:val="24"/>
          <w:szCs w:val="24"/>
          <w:lang w:eastAsia="en-US"/>
        </w:rPr>
        <w:t>в соответствии с ежегодно утверждаемым планом)</w:t>
      </w:r>
      <w:r w:rsidRPr="00EA1BBD">
        <w:rPr>
          <w:sz w:val="24"/>
          <w:szCs w:val="24"/>
        </w:rPr>
        <w:t>;</w:t>
      </w:r>
    </w:p>
    <w:p w:rsidR="009A0A95" w:rsidRPr="00EA1BBD" w:rsidRDefault="009A0A95" w:rsidP="009A0A95">
      <w:pPr>
        <w:ind w:firstLine="709"/>
        <w:jc w:val="both"/>
        <w:rPr>
          <w:color w:val="000000"/>
          <w:sz w:val="24"/>
          <w:szCs w:val="24"/>
        </w:rPr>
      </w:pPr>
      <w:r w:rsidRPr="00EA1BBD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EA1BBD">
        <w:rPr>
          <w:sz w:val="24"/>
          <w:szCs w:val="24"/>
        </w:rPr>
        <w:t xml:space="preserve">2. организуют и проводят внеплановые проверки </w:t>
      </w:r>
      <w:r w:rsidRPr="00EA1BBD">
        <w:rPr>
          <w:bCs/>
          <w:color w:val="000000"/>
          <w:sz w:val="24"/>
          <w:szCs w:val="24"/>
        </w:rPr>
        <w:t>по следующим основаниям (</w:t>
      </w:r>
      <w:hyperlink r:id="rId19" w:history="1">
        <w:r w:rsidRPr="00EA1BBD">
          <w:rPr>
            <w:rFonts w:eastAsiaTheme="minorHAnsi"/>
            <w:sz w:val="24"/>
            <w:szCs w:val="24"/>
            <w:lang w:eastAsia="en-US"/>
          </w:rPr>
          <w:t>пункт 2 части 2 статьи 10</w:t>
        </w:r>
      </w:hyperlink>
      <w:r w:rsidRPr="00EA1BBD">
        <w:rPr>
          <w:rFonts w:eastAsiaTheme="minorHAnsi"/>
          <w:sz w:val="24"/>
          <w:szCs w:val="24"/>
          <w:lang w:eastAsia="en-US"/>
        </w:rPr>
        <w:t xml:space="preserve"> </w:t>
      </w:r>
      <w:r w:rsidRPr="00EA1BBD">
        <w:rPr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Pr="00EA1BBD">
        <w:rPr>
          <w:color w:val="000000"/>
          <w:sz w:val="24"/>
          <w:szCs w:val="24"/>
        </w:rPr>
        <w:t>: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A1BB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>3.</w:t>
      </w:r>
      <w:r w:rsidRPr="00EA1BBD">
        <w:rPr>
          <w:rFonts w:eastAsiaTheme="minorHAnsi"/>
          <w:sz w:val="24"/>
          <w:szCs w:val="24"/>
          <w:lang w:eastAsia="en-US"/>
        </w:rPr>
        <w:t>2.1.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A1BB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>3.</w:t>
      </w:r>
      <w:r w:rsidRPr="00EA1BBD">
        <w:rPr>
          <w:rFonts w:eastAsiaTheme="minorHAnsi"/>
          <w:sz w:val="24"/>
          <w:szCs w:val="24"/>
          <w:lang w:eastAsia="en-US"/>
        </w:rPr>
        <w:t>2.2.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A1BBD">
        <w:rPr>
          <w:rFonts w:eastAsiaTheme="minorHAnsi"/>
          <w:sz w:val="24"/>
          <w:szCs w:val="24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EA1BBD">
        <w:rPr>
          <w:rFonts w:eastAsiaTheme="minorHAnsi"/>
          <w:sz w:val="24"/>
          <w:szCs w:val="24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A1BBD">
        <w:rPr>
          <w:rFonts w:eastAsiaTheme="minorHAnsi"/>
          <w:sz w:val="24"/>
          <w:szCs w:val="24"/>
          <w:lang w:eastAsia="en-US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</w:t>
      </w:r>
      <w:r w:rsidRPr="00EA1BBD">
        <w:rPr>
          <w:rFonts w:eastAsiaTheme="minorHAnsi"/>
          <w:sz w:val="24"/>
          <w:szCs w:val="24"/>
          <w:lang w:eastAsia="en-US"/>
        </w:rPr>
        <w:lastRenderedPageBreak/>
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EA1BBD">
        <w:rPr>
          <w:rFonts w:eastAsiaTheme="minorHAnsi"/>
          <w:sz w:val="24"/>
          <w:szCs w:val="24"/>
          <w:lang w:eastAsia="en-US"/>
        </w:rPr>
        <w:t xml:space="preserve"> также возникновение чрезвычайных ситуаций природного и техногенного характера;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A1BBD">
        <w:rPr>
          <w:sz w:val="24"/>
          <w:szCs w:val="24"/>
        </w:rPr>
        <w:t>2.</w:t>
      </w:r>
      <w:r>
        <w:rPr>
          <w:sz w:val="24"/>
          <w:szCs w:val="24"/>
        </w:rPr>
        <w:t>3.</w:t>
      </w:r>
      <w:r w:rsidRPr="00EA1BBD">
        <w:rPr>
          <w:sz w:val="24"/>
          <w:szCs w:val="24"/>
        </w:rPr>
        <w:t>3. организуют и проводят рейдовые осмотры и обследования муниципальной территории</w:t>
      </w:r>
      <w:r w:rsidRPr="00EA1BBD">
        <w:rPr>
          <w:rFonts w:eastAsiaTheme="minorHAnsi"/>
          <w:sz w:val="24"/>
          <w:szCs w:val="24"/>
          <w:lang w:eastAsia="en-US"/>
        </w:rPr>
        <w:t xml:space="preserve"> без взаимодействия с юридическими лицами, индивидуальными предпринимателями по пресечению нарушений, требований, установленных муниципальными правовыми актами, в пределах своей компетенции,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EA1BBD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EA1BBD">
        <w:rPr>
          <w:rFonts w:eastAsiaTheme="minorHAnsi"/>
          <w:sz w:val="24"/>
          <w:szCs w:val="24"/>
          <w:lang w:eastAsia="en-US"/>
        </w:rPr>
        <w:t>указанным</w:t>
      </w:r>
      <w:proofErr w:type="gramEnd"/>
      <w:r w:rsidRPr="00EA1BBD">
        <w:rPr>
          <w:rFonts w:eastAsiaTheme="minorHAnsi"/>
          <w:sz w:val="24"/>
          <w:szCs w:val="24"/>
          <w:lang w:eastAsia="en-US"/>
        </w:rPr>
        <w:t xml:space="preserve"> в </w:t>
      </w:r>
      <w:hyperlink r:id="rId20" w:history="1">
        <w:r w:rsidRPr="00EA1BBD">
          <w:rPr>
            <w:rFonts w:eastAsiaTheme="minorHAnsi"/>
            <w:sz w:val="24"/>
            <w:szCs w:val="24"/>
            <w:lang w:eastAsia="en-US"/>
          </w:rPr>
          <w:t>пункте 2 части 2 статьи 10</w:t>
        </w:r>
      </w:hyperlink>
      <w:r w:rsidRPr="00EA1BBD">
        <w:rPr>
          <w:rFonts w:eastAsiaTheme="minorHAnsi"/>
          <w:sz w:val="24"/>
          <w:szCs w:val="24"/>
          <w:lang w:eastAsia="en-US"/>
        </w:rPr>
        <w:t xml:space="preserve"> </w:t>
      </w:r>
      <w:r w:rsidRPr="00EA1BBD">
        <w:rPr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0A95" w:rsidRPr="00EA1BBD" w:rsidRDefault="009A0A95" w:rsidP="009A0A95">
      <w:pPr>
        <w:pStyle w:val="a8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EA1BBD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Проект п</w:t>
      </w:r>
      <w:r w:rsidRPr="00EA1BBD">
        <w:rPr>
          <w:b/>
          <w:sz w:val="24"/>
          <w:szCs w:val="24"/>
        </w:rPr>
        <w:t xml:space="preserve">лан плана мероприятий на период 2021-2022 годы по профилактике нарушений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b/>
          <w:sz w:val="24"/>
          <w:szCs w:val="24"/>
        </w:rPr>
        <w:t>Сосновоборский</w:t>
      </w:r>
      <w:proofErr w:type="spellEnd"/>
      <w:r w:rsidRPr="00EA1BBD">
        <w:rPr>
          <w:b/>
          <w:sz w:val="24"/>
          <w:szCs w:val="24"/>
        </w:rPr>
        <w:t xml:space="preserve"> городской округ Ленинградской области.</w:t>
      </w:r>
    </w:p>
    <w:p w:rsidR="009A0A95" w:rsidRPr="00EA1BBD" w:rsidRDefault="009A0A95" w:rsidP="009A0A95">
      <w:pPr>
        <w:pStyle w:val="a8"/>
        <w:autoSpaceDE w:val="0"/>
        <w:autoSpaceDN w:val="0"/>
        <w:adjustRightInd w:val="0"/>
        <w:ind w:left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BBD">
        <w:rPr>
          <w:rFonts w:eastAsiaTheme="minorHAnsi"/>
          <w:sz w:val="24"/>
          <w:szCs w:val="24"/>
          <w:lang w:eastAsia="en-US"/>
        </w:rPr>
        <w:t xml:space="preserve">В целях профилактики нарушений требований, установленных муниципальными правовыми актами, </w:t>
      </w:r>
      <w:r w:rsidRPr="00EA1BBD">
        <w:rPr>
          <w:sz w:val="24"/>
          <w:szCs w:val="24"/>
        </w:rPr>
        <w:t xml:space="preserve">уполномоченные должностные лица отдела природопользования и экологической безопасности: 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3.1. организуют и проводят в порядке текущего контроля плановые проверки (</w:t>
      </w:r>
      <w:r w:rsidRPr="00EA1BBD">
        <w:rPr>
          <w:rFonts w:eastAsiaTheme="minorHAnsi"/>
          <w:sz w:val="24"/>
          <w:szCs w:val="24"/>
          <w:lang w:eastAsia="en-US"/>
        </w:rPr>
        <w:t>в соответствии с ежегодно утверждаемым планом)</w:t>
      </w:r>
      <w:r w:rsidRPr="00EA1BBD">
        <w:rPr>
          <w:sz w:val="24"/>
          <w:szCs w:val="24"/>
        </w:rPr>
        <w:t>;</w:t>
      </w:r>
    </w:p>
    <w:p w:rsidR="009A0A95" w:rsidRPr="00EA1BBD" w:rsidRDefault="009A0A95" w:rsidP="009A0A95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EA1BBD">
        <w:rPr>
          <w:sz w:val="24"/>
          <w:szCs w:val="24"/>
        </w:rPr>
        <w:t xml:space="preserve">3.2. организуют и проводят внеплановые проверки </w:t>
      </w:r>
      <w:r w:rsidRPr="00EA1BBD">
        <w:rPr>
          <w:bCs/>
          <w:color w:val="000000"/>
          <w:sz w:val="24"/>
          <w:szCs w:val="24"/>
        </w:rPr>
        <w:t xml:space="preserve">по основаниям </w:t>
      </w:r>
      <w:hyperlink r:id="rId21" w:history="1">
        <w:r w:rsidRPr="00EA1BBD">
          <w:rPr>
            <w:rFonts w:eastAsiaTheme="minorHAnsi"/>
            <w:sz w:val="24"/>
            <w:szCs w:val="24"/>
            <w:lang w:eastAsia="en-US"/>
          </w:rPr>
          <w:t>пункт</w:t>
        </w:r>
        <w:r>
          <w:rPr>
            <w:rFonts w:eastAsiaTheme="minorHAnsi"/>
            <w:sz w:val="24"/>
            <w:szCs w:val="24"/>
            <w:lang w:eastAsia="en-US"/>
          </w:rPr>
          <w:t>а</w:t>
        </w:r>
        <w:r w:rsidRPr="00EA1BBD">
          <w:rPr>
            <w:rFonts w:eastAsiaTheme="minorHAnsi"/>
            <w:sz w:val="24"/>
            <w:szCs w:val="24"/>
            <w:lang w:eastAsia="en-US"/>
          </w:rPr>
          <w:t xml:space="preserve"> 2 части 2 статьи 10</w:t>
        </w:r>
      </w:hyperlink>
      <w:r w:rsidRPr="00EA1BBD">
        <w:rPr>
          <w:rFonts w:eastAsiaTheme="minorHAnsi"/>
          <w:sz w:val="24"/>
          <w:szCs w:val="24"/>
          <w:lang w:eastAsia="en-US"/>
        </w:rPr>
        <w:t xml:space="preserve"> </w:t>
      </w:r>
      <w:r w:rsidRPr="00EA1BBD">
        <w:rPr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>
        <w:rPr>
          <w:color w:val="000000"/>
          <w:sz w:val="24"/>
          <w:szCs w:val="24"/>
        </w:rPr>
        <w:t>;</w:t>
      </w:r>
      <w:proofErr w:type="gramEnd"/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A1BBD">
        <w:rPr>
          <w:sz w:val="24"/>
          <w:szCs w:val="24"/>
        </w:rPr>
        <w:t>3.3. организуют и проводят рейдовые осмотры и обследования муниципальной территории</w:t>
      </w:r>
      <w:r w:rsidRPr="00EA1BBD">
        <w:rPr>
          <w:rFonts w:eastAsiaTheme="minorHAnsi"/>
          <w:sz w:val="24"/>
          <w:szCs w:val="24"/>
          <w:lang w:eastAsia="en-US"/>
        </w:rPr>
        <w:t xml:space="preserve"> без взаимодействия с юридическими лицами, индивидуальными предпринимателями по пресечению нарушений, требований, установленных муниципальными правовыми актами, в пределах своей компетенции,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EA1BBD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EA1BBD">
        <w:rPr>
          <w:rFonts w:eastAsiaTheme="minorHAnsi"/>
          <w:sz w:val="24"/>
          <w:szCs w:val="24"/>
          <w:lang w:eastAsia="en-US"/>
        </w:rPr>
        <w:t>указанным</w:t>
      </w:r>
      <w:proofErr w:type="gramEnd"/>
      <w:r w:rsidRPr="00EA1BBD">
        <w:rPr>
          <w:rFonts w:eastAsiaTheme="minorHAnsi"/>
          <w:sz w:val="24"/>
          <w:szCs w:val="24"/>
          <w:lang w:eastAsia="en-US"/>
        </w:rPr>
        <w:t xml:space="preserve"> в </w:t>
      </w:r>
      <w:hyperlink r:id="rId22" w:history="1">
        <w:r w:rsidRPr="00EA1BBD">
          <w:rPr>
            <w:rFonts w:eastAsiaTheme="minorHAnsi"/>
            <w:sz w:val="24"/>
            <w:szCs w:val="24"/>
            <w:lang w:eastAsia="en-US"/>
          </w:rPr>
          <w:t>пункте 2 части 2 статьи 10</w:t>
        </w:r>
      </w:hyperlink>
      <w:r w:rsidRPr="00EA1BBD">
        <w:rPr>
          <w:rFonts w:eastAsiaTheme="minorHAnsi"/>
          <w:sz w:val="24"/>
          <w:szCs w:val="24"/>
          <w:lang w:eastAsia="en-US"/>
        </w:rPr>
        <w:t xml:space="preserve"> </w:t>
      </w:r>
      <w:r w:rsidRPr="00EA1BBD">
        <w:rPr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A1BBD">
        <w:rPr>
          <w:sz w:val="24"/>
          <w:szCs w:val="24"/>
        </w:rPr>
        <w:t xml:space="preserve">3.4. </w:t>
      </w:r>
      <w:r w:rsidRPr="00EA1BBD">
        <w:rPr>
          <w:rFonts w:eastAsiaTheme="minorHAnsi"/>
          <w:sz w:val="24"/>
          <w:szCs w:val="24"/>
          <w:lang w:eastAsia="en-US"/>
        </w:rPr>
        <w:t>раз</w:t>
      </w:r>
      <w:r>
        <w:rPr>
          <w:rFonts w:eastAsiaTheme="minorHAnsi"/>
          <w:sz w:val="24"/>
          <w:szCs w:val="24"/>
          <w:lang w:eastAsia="en-US"/>
        </w:rPr>
        <w:t>мещают</w:t>
      </w:r>
      <w:r w:rsidRPr="00EA1BBD">
        <w:rPr>
          <w:rFonts w:eastAsiaTheme="minorHAnsi"/>
          <w:sz w:val="24"/>
          <w:szCs w:val="24"/>
          <w:lang w:eastAsia="en-US"/>
        </w:rPr>
        <w:t xml:space="preserve"> на официальном сайте Сосновоборского городского округа в </w:t>
      </w:r>
      <w:r w:rsidRPr="00EA1BBD">
        <w:rPr>
          <w:sz w:val="24"/>
          <w:szCs w:val="24"/>
        </w:rPr>
        <w:t xml:space="preserve">свободном доступе в информационно-телекоммуникационной сети «Интернет» по адресу: </w:t>
      </w:r>
      <w:hyperlink r:id="rId23" w:history="1">
        <w:r w:rsidRPr="00EA1BBD">
          <w:rPr>
            <w:rStyle w:val="a7"/>
            <w:sz w:val="24"/>
            <w:szCs w:val="24"/>
          </w:rPr>
          <w:t>http://www.sbor.ru/power/rezadmprov/prirod/pravovacts/pravactskotprov</w:t>
        </w:r>
      </w:hyperlink>
      <w:proofErr w:type="gramStart"/>
      <w:r w:rsidRPr="00EA1BBD">
        <w:t xml:space="preserve"> </w:t>
      </w:r>
      <w:r w:rsidRPr="00EA1BBD">
        <w:rPr>
          <w:sz w:val="24"/>
          <w:szCs w:val="24"/>
        </w:rPr>
        <w:t>)</w:t>
      </w:r>
      <w:proofErr w:type="gramEnd"/>
      <w:r w:rsidRPr="00EA1BBD">
        <w:rPr>
          <w:sz w:val="24"/>
          <w:szCs w:val="24"/>
        </w:rPr>
        <w:t xml:space="preserve"> </w:t>
      </w:r>
      <w:hyperlink r:id="rId24" w:history="1">
        <w:r w:rsidRPr="00EA1BBD">
          <w:rPr>
            <w:rFonts w:eastAsiaTheme="minorHAnsi"/>
            <w:sz w:val="24"/>
            <w:szCs w:val="24"/>
            <w:lang w:eastAsia="en-US"/>
          </w:rPr>
          <w:t>перечней</w:t>
        </w:r>
      </w:hyperlink>
      <w:r w:rsidRPr="00EA1BBD">
        <w:rPr>
          <w:rFonts w:eastAsiaTheme="minorHAnsi"/>
          <w:sz w:val="24"/>
          <w:szCs w:val="24"/>
          <w:lang w:eastAsia="en-US"/>
        </w:rPr>
        <w:t xml:space="preserve"> нормативных правовых актов, содержащих требования, установленные муниципальными правовыми актами </w:t>
      </w:r>
      <w:r w:rsidRPr="00EA1BBD">
        <w:rPr>
          <w:sz w:val="24"/>
          <w:szCs w:val="24"/>
        </w:rPr>
        <w:t xml:space="preserve">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</w:t>
      </w:r>
      <w:r w:rsidRPr="00EA1BBD">
        <w:rPr>
          <w:rFonts w:eastAsiaTheme="minorHAnsi"/>
          <w:sz w:val="24"/>
          <w:szCs w:val="24"/>
          <w:lang w:eastAsia="en-US"/>
        </w:rPr>
        <w:t xml:space="preserve">, оценка соблюдения которых является предметом муниципального контроля, а также текстов </w:t>
      </w:r>
      <w:r w:rsidRPr="00EA1BBD">
        <w:rPr>
          <w:rFonts w:eastAsiaTheme="minorHAnsi"/>
          <w:sz w:val="24"/>
          <w:szCs w:val="24"/>
          <w:lang w:eastAsia="en-US"/>
        </w:rPr>
        <w:lastRenderedPageBreak/>
        <w:t>соответствующих нормативных правовых актов</w:t>
      </w:r>
      <w:r w:rsidRPr="00EA1BBD">
        <w:rPr>
          <w:sz w:val="24"/>
          <w:szCs w:val="24"/>
        </w:rPr>
        <w:t xml:space="preserve"> (актуализация информации производится в течение года по мере принятия нормативно-правовых актов)</w:t>
      </w:r>
      <w:r w:rsidRPr="00EA1BBD">
        <w:rPr>
          <w:rFonts w:eastAsiaTheme="minorHAnsi"/>
          <w:sz w:val="24"/>
          <w:szCs w:val="24"/>
          <w:lang w:eastAsia="en-US"/>
        </w:rPr>
        <w:t>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A1BBD">
        <w:rPr>
          <w:rFonts w:eastAsiaTheme="minorHAnsi"/>
          <w:sz w:val="24"/>
          <w:szCs w:val="24"/>
          <w:lang w:eastAsia="en-US"/>
        </w:rPr>
        <w:t>3.5. осуществляют информирование юридических лиц, индивидуальных предпринимателей по вопросам соблюдения требований, установленных муниципальными правовыми актами, в том числе посредством проведения разъяснительной работы в средствах массовой информации, проведение семинаров</w:t>
      </w:r>
      <w:r w:rsidRPr="00EA1BBD">
        <w:t xml:space="preserve"> </w:t>
      </w:r>
      <w:r w:rsidRPr="00EA1BBD">
        <w:rPr>
          <w:sz w:val="24"/>
          <w:szCs w:val="24"/>
        </w:rPr>
        <w:t>с приглашением при необходимости представителей образовательных, научных и экспертных организаций</w:t>
      </w:r>
      <w:r w:rsidRPr="00EA1BBD">
        <w:rPr>
          <w:rFonts w:eastAsiaTheme="minorHAnsi"/>
          <w:sz w:val="24"/>
          <w:szCs w:val="24"/>
          <w:lang w:eastAsia="en-US"/>
        </w:rPr>
        <w:t xml:space="preserve"> и иными способами (не реже одного раза в год); 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A1BBD">
        <w:rPr>
          <w:rFonts w:eastAsiaTheme="minorHAnsi"/>
          <w:sz w:val="24"/>
          <w:szCs w:val="24"/>
          <w:lang w:eastAsia="en-US"/>
        </w:rPr>
        <w:t xml:space="preserve">3.6. обеспечивают регулярное обобщение практики осуществления муниципального контроля </w:t>
      </w:r>
      <w:r w:rsidRPr="00EA1BBD">
        <w:rPr>
          <w:sz w:val="24"/>
          <w:szCs w:val="24"/>
        </w:rPr>
        <w:t xml:space="preserve">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</w:t>
      </w:r>
      <w:r w:rsidRPr="00EA1BBD">
        <w:rPr>
          <w:rFonts w:eastAsiaTheme="minorHAnsi"/>
          <w:sz w:val="24"/>
          <w:szCs w:val="24"/>
          <w:lang w:eastAsia="en-US"/>
        </w:rPr>
        <w:t xml:space="preserve"> и размещение на официальном сайте Сосновоборского городского округа в сети «Интернет» соответствующих обобщений, в том числе с указанием наиболее часто встречающихся случаев нарушений требований, установленных муниципальными</w:t>
      </w:r>
      <w:proofErr w:type="gramEnd"/>
      <w:r w:rsidRPr="00EA1BBD">
        <w:rPr>
          <w:rFonts w:eastAsiaTheme="minorHAnsi"/>
          <w:sz w:val="24"/>
          <w:szCs w:val="24"/>
          <w:lang w:eastAsia="en-US"/>
        </w:rPr>
        <w:t xml:space="preserve">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(не реже одного раза в год);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BBD">
        <w:rPr>
          <w:rFonts w:eastAsiaTheme="minorHAnsi"/>
          <w:sz w:val="24"/>
          <w:szCs w:val="24"/>
          <w:lang w:eastAsia="en-US"/>
        </w:rPr>
        <w:t xml:space="preserve">3.7. выдают предостережения о недопустимости нарушения требований, установленных муниципальными правовыми актами </w:t>
      </w:r>
      <w:r w:rsidRPr="00EA1BBD">
        <w:rPr>
          <w:sz w:val="24"/>
          <w:szCs w:val="24"/>
        </w:rPr>
        <w:t xml:space="preserve">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EA1BBD">
        <w:rPr>
          <w:sz w:val="24"/>
          <w:szCs w:val="24"/>
        </w:rPr>
        <w:t>Сосновоборский</w:t>
      </w:r>
      <w:proofErr w:type="spellEnd"/>
      <w:r w:rsidRPr="00EA1BBD">
        <w:rPr>
          <w:sz w:val="24"/>
          <w:szCs w:val="24"/>
        </w:rPr>
        <w:t xml:space="preserve"> городской округ Ленинградской области.</w:t>
      </w:r>
    </w:p>
    <w:p w:rsidR="009A0A95" w:rsidRDefault="009A0A95" w:rsidP="009A0A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A1BBD">
        <w:rPr>
          <w:b/>
          <w:sz w:val="24"/>
          <w:szCs w:val="24"/>
        </w:rPr>
        <w:t xml:space="preserve">4. Отчетные показатели на 2020 год, установленные 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EA1BBD">
        <w:rPr>
          <w:b/>
          <w:sz w:val="24"/>
          <w:szCs w:val="24"/>
        </w:rPr>
        <w:t>достижения целей программы профилактики нарушений</w:t>
      </w:r>
      <w:proofErr w:type="gramEnd"/>
      <w:r w:rsidRPr="00EA1BBD">
        <w:rPr>
          <w:b/>
          <w:sz w:val="24"/>
          <w:szCs w:val="24"/>
        </w:rPr>
        <w:t>:</w:t>
      </w:r>
    </w:p>
    <w:p w:rsidR="009A0A95" w:rsidRPr="00EA1BBD" w:rsidRDefault="009A0A95" w:rsidP="009A0A9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eastAsia="Times-Italic" w:hAnsi="Times New Roman" w:cs="Times New Roman"/>
          <w:iCs/>
          <w:sz w:val="24"/>
          <w:szCs w:val="24"/>
        </w:rPr>
        <w:t>сведения о</w:t>
      </w:r>
      <w:r w:rsidRPr="00EA1BBD">
        <w:rPr>
          <w:rFonts w:ascii="Times New Roman" w:hAnsi="Times New Roman" w:cs="Times New Roman"/>
          <w:sz w:val="24"/>
          <w:szCs w:val="24"/>
        </w:rPr>
        <w:t xml:space="preserve"> количестве запланированных и проведенных проверок</w:t>
      </w:r>
      <w:r w:rsidRPr="00EA1BBD">
        <w:rPr>
          <w:rFonts w:ascii="Times New Roman" w:eastAsia="Times-Roman" w:hAnsi="Times New Roman" w:cs="Times New Roman"/>
          <w:sz w:val="24"/>
          <w:szCs w:val="24"/>
        </w:rPr>
        <w:t xml:space="preserve"> за год, </w:t>
      </w:r>
      <w:r w:rsidRPr="00EA1BBD">
        <w:rPr>
          <w:rFonts w:ascii="Times New Roman" w:eastAsia="Times-Italic" w:hAnsi="Times New Roman" w:cs="Times New Roman"/>
          <w:iCs/>
          <w:sz w:val="24"/>
          <w:szCs w:val="24"/>
        </w:rPr>
        <w:t>в том числе в динамике (по полугодиям);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r w:rsidRPr="00EA1BBD">
        <w:rPr>
          <w:rFonts w:eastAsia="Times-Italic"/>
          <w:iCs/>
          <w:sz w:val="24"/>
          <w:szCs w:val="24"/>
        </w:rPr>
        <w:t>сведения о</w:t>
      </w:r>
      <w:r w:rsidRPr="00EA1BBD">
        <w:rPr>
          <w:sz w:val="24"/>
          <w:szCs w:val="24"/>
        </w:rPr>
        <w:t xml:space="preserve"> выявленных нарушениях требований, установленных муниципальными правовыми актами; </w:t>
      </w:r>
    </w:p>
    <w:p w:rsidR="009A0A95" w:rsidRPr="00EA1BBD" w:rsidRDefault="009A0A95" w:rsidP="009A0A95">
      <w:pPr>
        <w:ind w:firstLine="709"/>
        <w:jc w:val="both"/>
        <w:rPr>
          <w:rFonts w:eastAsia="Times-Italic"/>
          <w:iCs/>
          <w:sz w:val="24"/>
          <w:szCs w:val="24"/>
        </w:rPr>
      </w:pPr>
      <w:r w:rsidRPr="00EA1BBD">
        <w:rPr>
          <w:rFonts w:eastAsia="Times-Italic"/>
          <w:iCs/>
          <w:sz w:val="24"/>
          <w:szCs w:val="24"/>
        </w:rPr>
        <w:t>сведения о</w:t>
      </w:r>
      <w:r w:rsidRPr="00EA1BBD">
        <w:rPr>
          <w:sz w:val="24"/>
          <w:szCs w:val="24"/>
        </w:rPr>
        <w:t xml:space="preserve"> выявленных фактах невыполнения предписаний органов муниципального контроля; 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сведения о выдаче предостережений о недопустимости нарушения требований установленных муниципальными правовыми актами сведения; 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proofErr w:type="gramStart"/>
      <w:r w:rsidRPr="00EA1BBD">
        <w:rPr>
          <w:rFonts w:eastAsia="Times-Italic"/>
          <w:iCs/>
          <w:sz w:val="24"/>
          <w:szCs w:val="24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характера;</w:t>
      </w:r>
      <w:proofErr w:type="gramEnd"/>
    </w:p>
    <w:p w:rsidR="009A0A95" w:rsidRPr="00EA1BBD" w:rsidRDefault="009A0A95" w:rsidP="009A0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предпринимателями;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сведения о количестве проведенных в отчетном периоде проверок в отношении субъектов малого предпринимательства;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r w:rsidRPr="00EA1BBD">
        <w:rPr>
          <w:rFonts w:eastAsia="Times-Italic"/>
          <w:iCs/>
          <w:sz w:val="24"/>
          <w:szCs w:val="24"/>
        </w:rPr>
        <w:t>сведения о результатах работы экспертов и экспертных организаций;</w:t>
      </w:r>
    </w:p>
    <w:p w:rsidR="009A0A95" w:rsidRPr="00EA1BBD" w:rsidRDefault="009A0A95" w:rsidP="009A0A95">
      <w:pPr>
        <w:pStyle w:val="ConsPlusTitle"/>
        <w:ind w:firstLine="709"/>
        <w:jc w:val="both"/>
        <w:outlineLvl w:val="2"/>
        <w:rPr>
          <w:rFonts w:ascii="Times New Roman" w:eastAsia="Times-Italic" w:hAnsi="Times New Roman" w:cs="Times New Roman"/>
          <w:b w:val="0"/>
          <w:iCs/>
          <w:sz w:val="24"/>
          <w:szCs w:val="24"/>
        </w:rPr>
      </w:pPr>
      <w:r w:rsidRPr="00EA1BBD">
        <w:rPr>
          <w:rFonts w:ascii="Times New Roman" w:eastAsia="Times-Italic" w:hAnsi="Times New Roman" w:cs="Times New Roman"/>
          <w:b w:val="0"/>
          <w:iCs/>
          <w:sz w:val="24"/>
          <w:szCs w:val="24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A0A95" w:rsidRPr="00EA1BBD" w:rsidRDefault="009A0A95" w:rsidP="009A0A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A1BBD">
        <w:rPr>
          <w:b/>
          <w:sz w:val="24"/>
          <w:szCs w:val="24"/>
        </w:rPr>
        <w:lastRenderedPageBreak/>
        <w:t xml:space="preserve">5. Проект отчетных показателей на период 2021-2022 годы, установленные 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EA1BBD">
        <w:rPr>
          <w:b/>
          <w:sz w:val="24"/>
          <w:szCs w:val="24"/>
        </w:rPr>
        <w:t>достижения целей программы профилактики нарушений</w:t>
      </w:r>
      <w:proofErr w:type="gramEnd"/>
      <w:r w:rsidRPr="00EA1BBD">
        <w:rPr>
          <w:b/>
          <w:sz w:val="24"/>
          <w:szCs w:val="24"/>
        </w:rPr>
        <w:t>:</w:t>
      </w:r>
    </w:p>
    <w:p w:rsidR="009A0A95" w:rsidRPr="00EA1BBD" w:rsidRDefault="009A0A95" w:rsidP="009A0A9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eastAsia="Times-Italic" w:hAnsi="Times New Roman" w:cs="Times New Roman"/>
          <w:iCs/>
          <w:sz w:val="24"/>
          <w:szCs w:val="24"/>
        </w:rPr>
        <w:t>сведения о</w:t>
      </w:r>
      <w:r w:rsidRPr="00EA1BBD">
        <w:rPr>
          <w:rFonts w:ascii="Times New Roman" w:hAnsi="Times New Roman" w:cs="Times New Roman"/>
          <w:sz w:val="24"/>
          <w:szCs w:val="24"/>
        </w:rPr>
        <w:t xml:space="preserve"> количестве запланированных и проведенных проверок</w:t>
      </w:r>
      <w:r w:rsidRPr="00EA1BBD">
        <w:rPr>
          <w:rFonts w:ascii="Times New Roman" w:eastAsia="Times-Roman" w:hAnsi="Times New Roman" w:cs="Times New Roman"/>
          <w:sz w:val="24"/>
          <w:szCs w:val="24"/>
        </w:rPr>
        <w:t xml:space="preserve"> за год, </w:t>
      </w:r>
      <w:r w:rsidRPr="00EA1BBD">
        <w:rPr>
          <w:rFonts w:ascii="Times New Roman" w:eastAsia="Times-Italic" w:hAnsi="Times New Roman" w:cs="Times New Roman"/>
          <w:iCs/>
          <w:sz w:val="24"/>
          <w:szCs w:val="24"/>
        </w:rPr>
        <w:t>в том числе в динамике (по полугодиям);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r w:rsidRPr="00EA1BBD">
        <w:rPr>
          <w:rFonts w:eastAsia="Times-Italic"/>
          <w:iCs/>
          <w:sz w:val="24"/>
          <w:szCs w:val="24"/>
        </w:rPr>
        <w:t>сведения о</w:t>
      </w:r>
      <w:r w:rsidRPr="00EA1BBD">
        <w:rPr>
          <w:sz w:val="24"/>
          <w:szCs w:val="24"/>
        </w:rPr>
        <w:t xml:space="preserve"> выявленных нарушениях требований, установленных муниципальными правовыми актами; </w:t>
      </w:r>
    </w:p>
    <w:p w:rsidR="009A0A95" w:rsidRPr="00EA1BBD" w:rsidRDefault="009A0A95" w:rsidP="009A0A95">
      <w:pPr>
        <w:ind w:firstLine="709"/>
        <w:jc w:val="both"/>
        <w:rPr>
          <w:rFonts w:eastAsia="Times-Italic"/>
          <w:iCs/>
          <w:sz w:val="24"/>
          <w:szCs w:val="24"/>
        </w:rPr>
      </w:pPr>
      <w:r w:rsidRPr="00EA1BBD">
        <w:rPr>
          <w:rFonts w:eastAsia="Times-Italic"/>
          <w:iCs/>
          <w:sz w:val="24"/>
          <w:szCs w:val="24"/>
        </w:rPr>
        <w:t>сведения о</w:t>
      </w:r>
      <w:r w:rsidRPr="00EA1BBD">
        <w:rPr>
          <w:sz w:val="24"/>
          <w:szCs w:val="24"/>
        </w:rPr>
        <w:t xml:space="preserve"> выявленных фактах невыполнения предписаний органов муниципального контроля; 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 xml:space="preserve">сведения о выдаче предостережений о недопустимости нарушения требований установленных муниципальными правовыми актами сведения; 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proofErr w:type="gramStart"/>
      <w:r w:rsidRPr="00EA1BBD">
        <w:rPr>
          <w:rFonts w:eastAsia="Times-Italic"/>
          <w:iCs/>
          <w:sz w:val="24"/>
          <w:szCs w:val="24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характера;</w:t>
      </w:r>
      <w:proofErr w:type="gramEnd"/>
    </w:p>
    <w:p w:rsidR="009A0A95" w:rsidRPr="00EA1BBD" w:rsidRDefault="009A0A95" w:rsidP="009A0A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BD">
        <w:rPr>
          <w:rFonts w:ascii="Times New Roman" w:hAnsi="Times New Roman" w:cs="Times New Roman"/>
          <w:sz w:val="24"/>
          <w:szCs w:val="24"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предпринимателями;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r w:rsidRPr="00EA1BBD">
        <w:rPr>
          <w:sz w:val="24"/>
          <w:szCs w:val="24"/>
        </w:rPr>
        <w:t>сведения о количестве проведенных в отчетном периоде проверок в отношении субъектов малого предпринимательства;</w:t>
      </w:r>
    </w:p>
    <w:p w:rsidR="009A0A95" w:rsidRPr="00EA1BBD" w:rsidRDefault="009A0A95" w:rsidP="009A0A95">
      <w:pPr>
        <w:ind w:firstLine="709"/>
        <w:jc w:val="both"/>
        <w:rPr>
          <w:sz w:val="24"/>
          <w:szCs w:val="24"/>
        </w:rPr>
      </w:pPr>
      <w:r w:rsidRPr="00EA1BBD">
        <w:rPr>
          <w:rFonts w:eastAsia="Times-Italic"/>
          <w:iCs/>
          <w:sz w:val="24"/>
          <w:szCs w:val="24"/>
        </w:rPr>
        <w:t>сведения о результатах работы экспертов и экспертных организаций;</w:t>
      </w:r>
    </w:p>
    <w:p w:rsidR="009A0A95" w:rsidRPr="00EA1BBD" w:rsidRDefault="009A0A95" w:rsidP="009A0A9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A1BBD">
        <w:rPr>
          <w:rFonts w:ascii="Times New Roman" w:eastAsia="Times-Italic" w:hAnsi="Times New Roman" w:cs="Times New Roman"/>
          <w:b w:val="0"/>
          <w:iCs/>
          <w:sz w:val="24"/>
          <w:szCs w:val="24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9A0A95" w:rsidRPr="00EA1BBD" w:rsidRDefault="009A0A95" w:rsidP="009A0A9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A0A95" w:rsidRDefault="009A0A95" w:rsidP="009A0A95">
      <w:pPr>
        <w:jc w:val="both"/>
      </w:pPr>
    </w:p>
    <w:p w:rsidR="00986B56" w:rsidRDefault="00986B56"/>
    <w:sectPr w:rsidR="00986B56" w:rsidSect="001E47DE">
      <w:headerReference w:type="default" r:id="rId25"/>
      <w:pgSz w:w="11906" w:h="16838"/>
      <w:pgMar w:top="993" w:right="1133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73" w:rsidRDefault="003D2373" w:rsidP="009A0A95">
      <w:r>
        <w:separator/>
      </w:r>
    </w:p>
  </w:endnote>
  <w:endnote w:type="continuationSeparator" w:id="0">
    <w:p w:rsidR="003D2373" w:rsidRDefault="003D2373" w:rsidP="009A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73" w:rsidRDefault="003D2373" w:rsidP="009A0A95">
      <w:r>
        <w:separator/>
      </w:r>
    </w:p>
  </w:footnote>
  <w:footnote w:type="continuationSeparator" w:id="0">
    <w:p w:rsidR="003D2373" w:rsidRDefault="003D2373" w:rsidP="009A0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419FE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8419FE" w:rsidRPr="008419FE" w:rsidRDefault="008419FE" w:rsidP="008419F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6406707/490665(1)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7122f9-ce3f-452e-a2d3-3c26eb535a6e"/>
  </w:docVars>
  <w:rsids>
    <w:rsidRoot w:val="009A0A95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54C64"/>
    <w:rsid w:val="001639F5"/>
    <w:rsid w:val="001D0766"/>
    <w:rsid w:val="001F188E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A1386"/>
    <w:rsid w:val="003B6065"/>
    <w:rsid w:val="003C073C"/>
    <w:rsid w:val="003C4698"/>
    <w:rsid w:val="003C4AD1"/>
    <w:rsid w:val="003D2373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419FE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A0A95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0A9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A9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0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0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uiPriority w:val="99"/>
    <w:rsid w:val="009A0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rsid w:val="009A0A95"/>
    <w:rPr>
      <w:rFonts w:ascii="Arial" w:hAnsi="Arial" w:cs="Arial"/>
      <w:sz w:val="20"/>
      <w:szCs w:val="20"/>
      <w:u w:val="single"/>
    </w:rPr>
  </w:style>
  <w:style w:type="paragraph" w:styleId="a8">
    <w:name w:val="List Paragraph"/>
    <w:basedOn w:val="a"/>
    <w:uiPriority w:val="34"/>
    <w:qFormat/>
    <w:rsid w:val="009A0A95"/>
    <w:pPr>
      <w:ind w:left="720"/>
      <w:contextualSpacing/>
    </w:pPr>
  </w:style>
  <w:style w:type="paragraph" w:customStyle="1" w:styleId="formattext">
    <w:name w:val="formattext"/>
    <w:rsid w:val="009A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A0A95"/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9A0A95"/>
  </w:style>
  <w:style w:type="paragraph" w:styleId="a9">
    <w:name w:val="Normal (Web)"/>
    <w:basedOn w:val="a"/>
    <w:uiPriority w:val="99"/>
    <w:unhideWhenUsed/>
    <w:rsid w:val="009A0A9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1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sbor.ru/power/rezadmprov/prirod/pravovacts/pravactskotprov" TargetMode="External"/><Relationship Id="rId18" Type="http://schemas.openxmlformats.org/officeDocument/2006/relationships/hyperlink" Target="consultantplus://offline/ref=61DFA32CBF923B7186342A7493DCC96E5441DBE0AEC7A0BE169B277F4B3FF9C7B1345CE703D814A57397CB9E2069BAA2F373003A8AK6s3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BD7E82899E86157794735D4D1E574BE130225D70329B61876EF3033A5E210C248B610D4C602EEED260371F93559C5C64920BC212q27D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bor.ru/power/rezadmprov/prirod/pravovacts/pravactskotprov" TargetMode="External"/><Relationship Id="rId17" Type="http://schemas.openxmlformats.org/officeDocument/2006/relationships/hyperlink" Target="consultantplus://offline/ref=61DFA32CBF923B7186342A7493DCC96E5441DBE0AEC7A0BE169B277F4B3FF9C7B1345CE703DA14A57397CB9E2069BAA2F373003A8AK6s3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2744C4A9ACC40F6D2F579B2CD54C7AED244BDF49CE446D012C3C372092DFF61B1E42C03D82855417DFA08F44H2bAH" TargetMode="External"/><Relationship Id="rId20" Type="http://schemas.openxmlformats.org/officeDocument/2006/relationships/hyperlink" Target="consultantplus://offline/ref=79BD7E82899E86157794735D4D1E574BE130225D70329B61876EF3033A5E210C248B610D4C602EEED260371F93559C5C64920BC212q27D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gkh/pravialblagoustr" TargetMode="External"/><Relationship Id="rId24" Type="http://schemas.openxmlformats.org/officeDocument/2006/relationships/hyperlink" Target="consultantplus://offline/ref=F92744C4A9ACC40F6D2F579B2CD54C7AED244BDF49CE446D012C3C372092DFF61B1E42C03D82855417DFA08F44H2bA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bor.ru/power/rezadmprov/prirod" TargetMode="External"/><Relationship Id="rId23" Type="http://schemas.openxmlformats.org/officeDocument/2006/relationships/hyperlink" Target="http://www.sbor.ru/power/rezadmprov/prirod/pravovacts/pravactskotprov" TargetMode="External"/><Relationship Id="rId10" Type="http://schemas.openxmlformats.org/officeDocument/2006/relationships/hyperlink" Target="http://www.sbor.ru/power/rezadmprov/prirod/pravovacts" TargetMode="External"/><Relationship Id="rId19" Type="http://schemas.openxmlformats.org/officeDocument/2006/relationships/hyperlink" Target="consultantplus://offline/ref=79BD7E82899E86157794735D4D1E574BE130225D70329B61876EF3033A5E210C248B610D4C602EEED260371F93559C5C64920BC212q27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or.ru/power/rezadmprov/prirod/pravovacts" TargetMode="External"/><Relationship Id="rId14" Type="http://schemas.openxmlformats.org/officeDocument/2006/relationships/hyperlink" Target="consultantplus://offline/ref=61DFA32CBF923B7186342A7493DCC96E5441DBE0AEC7A0BE169B277F4B3FF9C7B1345CE702DE14A57397CB9E2069BAA2F373003A8AK6s3G" TargetMode="External"/><Relationship Id="rId22" Type="http://schemas.openxmlformats.org/officeDocument/2006/relationships/hyperlink" Target="consultantplus://offline/ref=79BD7E82899E86157794735D4D1E574BE130225D70329B61876EF3033A5E210C248B610D4C602EEED260371F93559C5C64920BC212q27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5862</Words>
  <Characters>33417</Characters>
  <Application>Microsoft Office Word</Application>
  <DocSecurity>0</DocSecurity>
  <Lines>278</Lines>
  <Paragraphs>78</Paragraphs>
  <ScaleCrop>false</ScaleCrop>
  <Company>  </Company>
  <LinksUpToDate>false</LinksUpToDate>
  <CharactersWithSpaces>39201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ECOLOG2</cp:lastModifiedBy>
  <cp:revision>3</cp:revision>
  <cp:lastPrinted>2020-01-30T06:05:00Z</cp:lastPrinted>
  <dcterms:created xsi:type="dcterms:W3CDTF">2020-01-30T06:10:00Z</dcterms:created>
  <dcterms:modified xsi:type="dcterms:W3CDTF">2020-01-30T06:16:00Z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317122f9-ce3f-452e-a2d3-3c26eb535a6e</vt:lpwstr>
  </property>
</Properties>
</file>