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13" w:rsidRDefault="00991713">
      <w:pPr>
        <w:pStyle w:val="ConsPlusTitlePage"/>
      </w:pPr>
      <w:r>
        <w:t xml:space="preserve">Документ предоставлен </w:t>
      </w:r>
      <w:hyperlink r:id="rId4" w:history="1">
        <w:r>
          <w:rPr>
            <w:color w:val="0000FF"/>
          </w:rPr>
          <w:t>КонсультантПлюс</w:t>
        </w:r>
      </w:hyperlink>
      <w:r>
        <w:br/>
      </w:r>
    </w:p>
    <w:p w:rsidR="00991713" w:rsidRDefault="00991713">
      <w:pPr>
        <w:pStyle w:val="ConsPlusNormal"/>
        <w:jc w:val="both"/>
        <w:outlineLvl w:val="0"/>
      </w:pPr>
    </w:p>
    <w:p w:rsidR="00991713" w:rsidRDefault="00991713">
      <w:pPr>
        <w:pStyle w:val="ConsPlusTitle"/>
        <w:jc w:val="center"/>
      </w:pPr>
      <w:r>
        <w:t>ПРАВИТЕЛЬСТВО РОССИЙСКОЙ ФЕДЕРАЦИИ</w:t>
      </w:r>
    </w:p>
    <w:p w:rsidR="00991713" w:rsidRDefault="00991713">
      <w:pPr>
        <w:pStyle w:val="ConsPlusTitle"/>
        <w:jc w:val="center"/>
      </w:pPr>
    </w:p>
    <w:p w:rsidR="00991713" w:rsidRDefault="00991713">
      <w:pPr>
        <w:pStyle w:val="ConsPlusTitle"/>
        <w:jc w:val="center"/>
      </w:pPr>
      <w:r>
        <w:t>ПОСТАНОВЛЕНИЕ</w:t>
      </w:r>
    </w:p>
    <w:p w:rsidR="00991713" w:rsidRDefault="00991713">
      <w:pPr>
        <w:pStyle w:val="ConsPlusTitle"/>
        <w:jc w:val="center"/>
      </w:pPr>
      <w:r>
        <w:t>от 25 декабря 2018 г. N 1664</w:t>
      </w:r>
    </w:p>
    <w:p w:rsidR="00991713" w:rsidRDefault="00991713">
      <w:pPr>
        <w:pStyle w:val="ConsPlusTitle"/>
        <w:jc w:val="center"/>
      </w:pPr>
    </w:p>
    <w:p w:rsidR="00991713" w:rsidRDefault="00991713">
      <w:pPr>
        <w:pStyle w:val="ConsPlusTitle"/>
        <w:jc w:val="center"/>
      </w:pPr>
      <w:r>
        <w:t>ОБ ОСОБЕННОСТЯХ</w:t>
      </w:r>
    </w:p>
    <w:p w:rsidR="00991713" w:rsidRDefault="00991713">
      <w:pPr>
        <w:pStyle w:val="ConsPlusTitle"/>
        <w:jc w:val="center"/>
      </w:pPr>
      <w:r>
        <w:t>РЕАЛИЗАЦИИ ФЕДЕРАЛЬНОГО ЗАКОНА "О ФЕДЕРАЛЬНОМ БЮДЖЕТЕ</w:t>
      </w:r>
    </w:p>
    <w:p w:rsidR="00991713" w:rsidRDefault="00991713">
      <w:pPr>
        <w:pStyle w:val="ConsPlusTitle"/>
        <w:jc w:val="center"/>
      </w:pPr>
      <w:r>
        <w:t>НА 2019 ГОД И НА ПЛАНОВЫЙ ПЕРИОД 2020 И 2021 ГОДОВ"</w:t>
      </w:r>
    </w:p>
    <w:p w:rsidR="00991713" w:rsidRDefault="00991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1713">
        <w:trPr>
          <w:jc w:val="center"/>
        </w:trPr>
        <w:tc>
          <w:tcPr>
            <w:tcW w:w="9294" w:type="dxa"/>
            <w:tcBorders>
              <w:top w:val="nil"/>
              <w:left w:val="single" w:sz="24" w:space="0" w:color="CED3F1"/>
              <w:bottom w:val="nil"/>
              <w:right w:val="single" w:sz="24" w:space="0" w:color="F4F3F8"/>
            </w:tcBorders>
            <w:shd w:val="clear" w:color="auto" w:fill="F4F3F8"/>
          </w:tcPr>
          <w:p w:rsidR="00991713" w:rsidRDefault="00991713">
            <w:pPr>
              <w:pStyle w:val="ConsPlusNormal"/>
              <w:jc w:val="center"/>
            </w:pPr>
            <w:r>
              <w:rPr>
                <w:color w:val="392C69"/>
              </w:rPr>
              <w:t>Список изменяющих документов</w:t>
            </w:r>
          </w:p>
          <w:p w:rsidR="00991713" w:rsidRDefault="00991713">
            <w:pPr>
              <w:pStyle w:val="ConsPlusNormal"/>
              <w:jc w:val="center"/>
            </w:pPr>
            <w:proofErr w:type="gramStart"/>
            <w:r>
              <w:rPr>
                <w:color w:val="392C69"/>
              </w:rPr>
              <w:t xml:space="preserve">(в ред. Постановлений Правительства РФ от 16.02.2019 </w:t>
            </w:r>
            <w:hyperlink r:id="rId5" w:history="1">
              <w:r>
                <w:rPr>
                  <w:color w:val="0000FF"/>
                </w:rPr>
                <w:t>N 151</w:t>
              </w:r>
            </w:hyperlink>
            <w:r>
              <w:rPr>
                <w:color w:val="392C69"/>
              </w:rPr>
              <w:t>,</w:t>
            </w:r>
            <w:proofErr w:type="gramEnd"/>
          </w:p>
          <w:p w:rsidR="00991713" w:rsidRDefault="00991713">
            <w:pPr>
              <w:pStyle w:val="ConsPlusNormal"/>
              <w:jc w:val="center"/>
            </w:pPr>
            <w:r>
              <w:rPr>
                <w:color w:val="392C69"/>
              </w:rPr>
              <w:t xml:space="preserve">от 28.02.2019 </w:t>
            </w:r>
            <w:hyperlink r:id="rId6" w:history="1">
              <w:r>
                <w:rPr>
                  <w:color w:val="0000FF"/>
                </w:rPr>
                <w:t>N 215</w:t>
              </w:r>
            </w:hyperlink>
            <w:r>
              <w:rPr>
                <w:color w:val="392C69"/>
              </w:rPr>
              <w:t xml:space="preserve">, от 15.05.2019 </w:t>
            </w:r>
            <w:hyperlink r:id="rId7" w:history="1">
              <w:r>
                <w:rPr>
                  <w:color w:val="0000FF"/>
                </w:rPr>
                <w:t>N 601</w:t>
              </w:r>
            </w:hyperlink>
            <w:r>
              <w:rPr>
                <w:color w:val="392C69"/>
              </w:rPr>
              <w:t xml:space="preserve">, от 27.08.2019 </w:t>
            </w:r>
            <w:hyperlink r:id="rId8" w:history="1">
              <w:r>
                <w:rPr>
                  <w:color w:val="0000FF"/>
                </w:rPr>
                <w:t>N 1093</w:t>
              </w:r>
            </w:hyperlink>
            <w:r>
              <w:rPr>
                <w:color w:val="392C69"/>
              </w:rPr>
              <w:t>)</w:t>
            </w:r>
          </w:p>
        </w:tc>
      </w:tr>
    </w:tbl>
    <w:p w:rsidR="00991713" w:rsidRDefault="00991713">
      <w:pPr>
        <w:pStyle w:val="ConsPlusNormal"/>
        <w:ind w:firstLine="540"/>
        <w:jc w:val="both"/>
      </w:pPr>
    </w:p>
    <w:p w:rsidR="00991713" w:rsidRDefault="00991713">
      <w:pPr>
        <w:pStyle w:val="ConsPlusNormal"/>
        <w:ind w:firstLine="540"/>
        <w:jc w:val="both"/>
      </w:pPr>
      <w:r>
        <w:t>Правительство Российской Федерации постановляет:</w:t>
      </w:r>
    </w:p>
    <w:p w:rsidR="00991713" w:rsidRDefault="00991713">
      <w:pPr>
        <w:pStyle w:val="ConsPlusNormal"/>
        <w:spacing w:before="220"/>
        <w:ind w:firstLine="540"/>
        <w:jc w:val="both"/>
      </w:pPr>
      <w:r>
        <w:t>1. Принять к исполнению федеральный бюджет на 2019 год и на плановый период 2020 и 2021 годов.</w:t>
      </w:r>
    </w:p>
    <w:p w:rsidR="00991713" w:rsidRDefault="00991713">
      <w:pPr>
        <w:pStyle w:val="ConsPlusNormal"/>
        <w:spacing w:before="220"/>
        <w:ind w:firstLine="540"/>
        <w:jc w:val="both"/>
      </w:pPr>
      <w:bookmarkStart w:id="0" w:name="P15"/>
      <w:bookmarkEnd w:id="0"/>
      <w:r>
        <w:t xml:space="preserve">2. </w:t>
      </w:r>
      <w:proofErr w:type="gramStart"/>
      <w:r>
        <w:t>Федеральные органы государственной власти (федеральные государственные органы), иные организации, осуществляющие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распределяют между подведомственными получателями средств федерального бюджета, находящимися за пределами Российской Федерации, лимиты бюджетных обязательств на финансовое обеспечение осуществления функций и оказания государственных услуг в объеме, уменьшенном на объем положительной разницы</w:t>
      </w:r>
      <w:proofErr w:type="gramEnd"/>
      <w:r>
        <w:t xml:space="preserve"> </w:t>
      </w:r>
      <w:proofErr w:type="gramStart"/>
      <w:r>
        <w:t>между фактически сложившимися по состоянию на 1 января 2019 г. и спрогнозированными при формировании федерального бюджета на 2019 год остатками средств (в рублевом эквиваленте), источником образования которых являются средства федерального бюджета (за исключением объема остатка средств, полученных от приносящей доход деятельности соответствующими получателями средств федерального бюджета, находящимися за пределами Российской Федерации, остатка средств, предоставленных из федерального бюджета на финансовое обеспечение</w:t>
      </w:r>
      <w:proofErr w:type="gramEnd"/>
      <w:r>
        <w:t xml:space="preserve"> расходов, связанных с обеспечением обороноспособности страны и безопасности указанных получателей средств федерального бюджета, а также на реализацию мероприятий по поддержке соотечественников, проживающих за рубежом, и остатка средств, необходимых для оплаты принятых и не исполненных в 2018 году бюджетных обязательств, включая обязательства перед физическими лицами).</w:t>
      </w:r>
    </w:p>
    <w:p w:rsidR="00991713" w:rsidRDefault="00991713">
      <w:pPr>
        <w:pStyle w:val="ConsPlusNormal"/>
        <w:spacing w:before="220"/>
        <w:ind w:firstLine="540"/>
        <w:jc w:val="both"/>
      </w:pPr>
      <w:r>
        <w:t xml:space="preserve">Лимиты бюджетных обязательств, не распределенные в соответствии с </w:t>
      </w:r>
      <w:hyperlink w:anchor="P15" w:history="1">
        <w:r>
          <w:rPr>
            <w:color w:val="0000FF"/>
          </w:rPr>
          <w:t>абзацем первым</w:t>
        </w:r>
      </w:hyperlink>
      <w:r>
        <w:t xml:space="preserve"> настоящего пункта, не подлежат распределению главными распорядителями средств федерального бюджета.</w:t>
      </w:r>
    </w:p>
    <w:p w:rsidR="00991713" w:rsidRDefault="00991713">
      <w:pPr>
        <w:pStyle w:val="ConsPlusNormal"/>
        <w:spacing w:before="220"/>
        <w:ind w:firstLine="540"/>
        <w:jc w:val="both"/>
      </w:pPr>
      <w:r>
        <w:t>Предложения по уменьшению бюджетных ассигнований в объеме нераспределенных лимитов бюджетных обязатель</w:t>
      </w:r>
      <w:proofErr w:type="gramStart"/>
      <w:r>
        <w:t>ств гл</w:t>
      </w:r>
      <w:proofErr w:type="gramEnd"/>
      <w:r>
        <w:t xml:space="preserve">авные распорядители средств федерального бюджета представляют в установленном порядке при внесении изменений в Федеральный </w:t>
      </w:r>
      <w:hyperlink r:id="rId9" w:history="1">
        <w:r>
          <w:rPr>
            <w:color w:val="0000FF"/>
          </w:rPr>
          <w:t>закон</w:t>
        </w:r>
      </w:hyperlink>
      <w:r>
        <w:t xml:space="preserve"> "О федеральном бюджете на 2019 год и на плановый период 2020 и 2021 годов" (далее - Федеральный закон).</w:t>
      </w:r>
    </w:p>
    <w:p w:rsidR="00991713" w:rsidRDefault="00991713">
      <w:pPr>
        <w:pStyle w:val="ConsPlusNormal"/>
        <w:spacing w:before="220"/>
        <w:ind w:firstLine="540"/>
        <w:jc w:val="both"/>
      </w:pPr>
      <w:bookmarkStart w:id="1" w:name="P18"/>
      <w:bookmarkEnd w:id="1"/>
      <w:r>
        <w:t xml:space="preserve">3. </w:t>
      </w:r>
      <w:proofErr w:type="gramStart"/>
      <w:r>
        <w:t xml:space="preserve">Министерство финансов Российской Федерации в соответствии с предложениями главных распорядителей средств федерального бюджета, подготовленными на основании информации, сформированной и представленной финансовыми органами субъектов Российской Федерации, в том числе с учетом информации, представленной финансовыми органами муниципальных </w:t>
      </w:r>
      <w:r>
        <w:lastRenderedPageBreak/>
        <w:t xml:space="preserve">образований, в </w:t>
      </w:r>
      <w:hyperlink r:id="rId10" w:history="1">
        <w:r>
          <w:rPr>
            <w:color w:val="0000FF"/>
          </w:rPr>
          <w:t>порядке</w:t>
        </w:r>
      </w:hyperlink>
      <w:r>
        <w:t xml:space="preserve"> и по формам, которые установлены Министерством финансов Российской Федерации, не позднее 1 марта 2019 г. вносит в установленном порядке изменения в сводную</w:t>
      </w:r>
      <w:proofErr w:type="gramEnd"/>
      <w:r>
        <w:t xml:space="preserve"> </w:t>
      </w:r>
      <w:proofErr w:type="gramStart"/>
      <w:r>
        <w:t>бюджетную роспись федерального бюджета на 2019 год и на плановый период 2020 и 2021 годов в целях увеличения бюджетных ассигнований, предусмотренных главному распорядителю средств федерального бюджета на предоставление бюджетам субъектов Российской Федерации субсидий и иных межбюджетных трансфертов, имеющих целевое назначение, предоставление которых в 2018 году осуществлялось в пределах суммы, необходимой для оплаты денежных обязательств получателей средств бюджета субъекта Российской Федерации</w:t>
      </w:r>
      <w:proofErr w:type="gramEnd"/>
      <w:r>
        <w:t xml:space="preserve">, источником финансового </w:t>
      </w:r>
      <w:proofErr w:type="gramStart"/>
      <w:r>
        <w:t>обеспечения</w:t>
      </w:r>
      <w:proofErr w:type="gramEnd"/>
      <w:r>
        <w:t xml:space="preserve"> которых являлись указанные межбюджетные трансферты.</w:t>
      </w:r>
    </w:p>
    <w:p w:rsidR="00991713" w:rsidRDefault="00991713">
      <w:pPr>
        <w:pStyle w:val="ConsPlusNormal"/>
        <w:spacing w:before="220"/>
        <w:ind w:firstLine="540"/>
        <w:jc w:val="both"/>
      </w:pPr>
      <w:proofErr w:type="gramStart"/>
      <w:r>
        <w:t xml:space="preserve">Увеличение бюджетных ассигнований, указанных в </w:t>
      </w:r>
      <w:hyperlink w:anchor="P18" w:history="1">
        <w:r>
          <w:rPr>
            <w:color w:val="0000FF"/>
          </w:rPr>
          <w:t>абзаце первом</w:t>
        </w:r>
      </w:hyperlink>
      <w:r>
        <w:t xml:space="preserve"> настоящего пункта, осуществляется в объеме, не превышающем с учетом уровня софинансирования остатка не использованных на 1 января 2019 г. бюджетных ассигнований бюджета субъекта Российской Федерации (местного бюджета в случае, если межбюджетные трансферты, предусмотренные </w:t>
      </w:r>
      <w:hyperlink w:anchor="P18" w:history="1">
        <w:r>
          <w:rPr>
            <w:color w:val="0000FF"/>
          </w:rPr>
          <w:t>абзацем первым</w:t>
        </w:r>
      </w:hyperlink>
      <w:r>
        <w:t xml:space="preserve"> настоящего пункта,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w:t>
      </w:r>
      <w:proofErr w:type="gramEnd"/>
      <w:r>
        <w:t xml:space="preserve"> </w:t>
      </w:r>
      <w:proofErr w:type="gramStart"/>
      <w:r>
        <w:t>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2018 году.</w:t>
      </w:r>
      <w:proofErr w:type="gramEnd"/>
    </w:p>
    <w:p w:rsidR="00991713" w:rsidRDefault="00991713">
      <w:pPr>
        <w:pStyle w:val="ConsPlusNormal"/>
        <w:spacing w:before="220"/>
        <w:ind w:firstLine="540"/>
        <w:jc w:val="both"/>
      </w:pPr>
      <w:proofErr w:type="gramStart"/>
      <w:r>
        <w:t xml:space="preserve">Главные распорядители средств федерального бюджета в целях увеличения бюджетных ассигнований, предусмотренных </w:t>
      </w:r>
      <w:hyperlink w:anchor="P18" w:history="1">
        <w:r>
          <w:rPr>
            <w:color w:val="0000FF"/>
          </w:rPr>
          <w:t>абзацем первым</w:t>
        </w:r>
      </w:hyperlink>
      <w:r>
        <w:t xml:space="preserve"> настоящего пункта, связанных с предоставлением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w:t>
      </w:r>
      <w:proofErr w:type="gramEnd"/>
      <w:r>
        <w:t xml:space="preserve"> бюджетов, согласовывают предложения об увеличении указанных бюджетных ассигнований с Министерством экономического развития Российской Федерации.</w:t>
      </w:r>
    </w:p>
    <w:p w:rsidR="00991713" w:rsidRDefault="00991713">
      <w:pPr>
        <w:pStyle w:val="ConsPlusNormal"/>
        <w:spacing w:before="220"/>
        <w:ind w:firstLine="540"/>
        <w:jc w:val="both"/>
      </w:pPr>
      <w:proofErr w:type="gramStart"/>
      <w:r>
        <w:t>Лимиты бюджетных обязательств в объеме бюджетных ассигнований федерального бюджета, увеличенных в соответствии с настоящим пунктом, на предоставление межбюджетных трансфертов из федерального бюджета бюджетам субъектов Российской Федерации подлежат доведению на лицевые счета для учета операций по переданным полномочиям получателя бюджетных средств, открытые главным распорядителям средств федерального бюджета в установленном порядке, не позднее 20-го рабочего дня после их отражения на лицевых счетах</w:t>
      </w:r>
      <w:proofErr w:type="gramEnd"/>
      <w:r>
        <w:t xml:space="preserve"> главного распорядителя бюджетных средств, открытых главным распорядителям средств федерального бюджета.</w:t>
      </w:r>
    </w:p>
    <w:p w:rsidR="00991713" w:rsidRDefault="00991713">
      <w:pPr>
        <w:pStyle w:val="ConsPlusNormal"/>
        <w:spacing w:before="220"/>
        <w:ind w:firstLine="540"/>
        <w:jc w:val="both"/>
      </w:pPr>
      <w:r>
        <w:t xml:space="preserve">4. Лимиты бюджетных обязательств на финансовое обеспечение мероприятий федеральных проектов, входящих в состав национальных проектов (программ), определенных </w:t>
      </w:r>
      <w:hyperlink r:id="rId1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при отсутствии утвержденных паспортов указанных федеральных проектов не утверждаются.</w:t>
      </w:r>
    </w:p>
    <w:p w:rsidR="00991713" w:rsidRDefault="00991713">
      <w:pPr>
        <w:pStyle w:val="ConsPlusNormal"/>
        <w:spacing w:before="220"/>
        <w:ind w:firstLine="540"/>
        <w:jc w:val="both"/>
      </w:pPr>
      <w:r>
        <w:t>5. Предоставление межбюджетных трансфертов бюджетам субъектов Российской Федерации осуществляется на основании соглашений о предоставлении межбюджетных трансфертов бюджетам субъектов Российской Федерации, за исключением случаев, если нормативными правовыми актами Правительства Российской Федерации, устанавливающими порядок (правила) их предоставления, не предусмотрено заключение таких соглашений.</w:t>
      </w:r>
    </w:p>
    <w:p w:rsidR="00991713" w:rsidRDefault="00991713">
      <w:pPr>
        <w:pStyle w:val="ConsPlusNormal"/>
        <w:spacing w:before="220"/>
        <w:ind w:firstLine="540"/>
        <w:jc w:val="both"/>
      </w:pPr>
      <w:bookmarkStart w:id="2" w:name="P24"/>
      <w:bookmarkEnd w:id="2"/>
      <w:r>
        <w:t xml:space="preserve">6. </w:t>
      </w:r>
      <w:proofErr w:type="gramStart"/>
      <w:r>
        <w:t xml:space="preserve">Проекты правовых актов Правительства Российской Федерации, утверждающих </w:t>
      </w:r>
      <w:r>
        <w:lastRenderedPageBreak/>
        <w:t xml:space="preserve">распределение межбюджетных трансфертов между субъектами Российской Федерации (внесение изменений в распределение объемов межбюджетных трансфертов между субъектами Российской Федерации и (или) между текущим финансовым годом и плановым периодом), указанных в </w:t>
      </w:r>
      <w:hyperlink r:id="rId12" w:history="1">
        <w:r>
          <w:rPr>
            <w:color w:val="0000FF"/>
          </w:rPr>
          <w:t>частях 2</w:t>
        </w:r>
      </w:hyperlink>
      <w:r>
        <w:t xml:space="preserve"> и </w:t>
      </w:r>
      <w:hyperlink r:id="rId13" w:history="1">
        <w:r>
          <w:rPr>
            <w:color w:val="0000FF"/>
          </w:rPr>
          <w:t>3 статьи 7</w:t>
        </w:r>
      </w:hyperlink>
      <w:r>
        <w:t xml:space="preserve">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w:t>
      </w:r>
      <w:proofErr w:type="gramEnd"/>
      <w:r>
        <w:t xml:space="preserve"> </w:t>
      </w:r>
      <w:proofErr w:type="gramStart"/>
      <w:r>
        <w:t>особенностей исполнения федерального бюджета в 2019 году", подлежат внесению в Правительство Российской Федерации для 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и налогам и (или) Комитетом Совета Федерации по бюджету и финансовым рынкам решения о нецелесообразности рассмотрения указанных проектов правовых</w:t>
      </w:r>
      <w:proofErr w:type="gramEnd"/>
      <w:r>
        <w:t xml:space="preserve"> актов Правительства Российской Федерации на заседании трехсторонней комиссии по вопросам межбюджетных отношений.</w:t>
      </w:r>
    </w:p>
    <w:p w:rsidR="00991713" w:rsidRDefault="00991713">
      <w:pPr>
        <w:pStyle w:val="ConsPlusNormal"/>
        <w:jc w:val="both"/>
      </w:pPr>
      <w:r>
        <w:t xml:space="preserve">(в ред. </w:t>
      </w:r>
      <w:hyperlink r:id="rId14" w:history="1">
        <w:r>
          <w:rPr>
            <w:color w:val="0000FF"/>
          </w:rPr>
          <w:t>Постановления</w:t>
        </w:r>
      </w:hyperlink>
      <w:r>
        <w:t xml:space="preserve"> Правительства РФ от 28.02.2019 N 215)</w:t>
      </w:r>
    </w:p>
    <w:p w:rsidR="00991713" w:rsidRDefault="00991713">
      <w:pPr>
        <w:pStyle w:val="ConsPlusNormal"/>
        <w:spacing w:before="220"/>
        <w:ind w:firstLine="540"/>
        <w:jc w:val="both"/>
      </w:pPr>
      <w:proofErr w:type="gramStart"/>
      <w:r>
        <w:t xml:space="preserve">Заключение соглашений о предоставлении бюджетам субъектов Российской Федерации межбюджетных трансфертов, предусмотренных </w:t>
      </w:r>
      <w:hyperlink w:anchor="P24" w:history="1">
        <w:r>
          <w:rPr>
            <w:color w:val="0000FF"/>
          </w:rPr>
          <w:t>абзацем первым</w:t>
        </w:r>
      </w:hyperlink>
      <w:r>
        <w:t xml:space="preserve"> настоящего пункта (дополнительных соглашений к таким соглашениям), осуществляется не позднее 20-го рабочего дня после утверждения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 и плановым</w:t>
      </w:r>
      <w:proofErr w:type="gramEnd"/>
      <w:r>
        <w:t xml:space="preserve"> периодом).</w:t>
      </w:r>
    </w:p>
    <w:p w:rsidR="00991713" w:rsidRDefault="00991713">
      <w:pPr>
        <w:pStyle w:val="ConsPlusNormal"/>
        <w:spacing w:before="220"/>
        <w:ind w:firstLine="540"/>
        <w:jc w:val="both"/>
      </w:pPr>
      <w:r>
        <w:t xml:space="preserve">7. Соглашение о предоставлении из федерального бюджета бюджету субъекта Российской Федерации иного межбюджетного трансферта, имеющего целевое назначение (далее соответственно - иной межбюджетный трансферт, соглашение о предоставлении иного межбюджетного трансферта) должно </w:t>
      </w:r>
      <w:proofErr w:type="gramStart"/>
      <w:r>
        <w:t>содержать</w:t>
      </w:r>
      <w:proofErr w:type="gramEnd"/>
      <w:r>
        <w:t xml:space="preserve"> в том числе информацию:</w:t>
      </w:r>
    </w:p>
    <w:p w:rsidR="00991713" w:rsidRDefault="00991713">
      <w:pPr>
        <w:pStyle w:val="ConsPlusNormal"/>
        <w:spacing w:before="220"/>
        <w:ind w:firstLine="540"/>
        <w:jc w:val="both"/>
      </w:pPr>
      <w:r>
        <w:t xml:space="preserve">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финансового </w:t>
      </w:r>
      <w:proofErr w:type="gramStart"/>
      <w:r>
        <w:t>обеспечения</w:t>
      </w:r>
      <w:proofErr w:type="gramEnd"/>
      <w:r>
        <w:t xml:space="preserve"> исполнения которых предоставляется иной межбюджетный трансферт;</w:t>
      </w:r>
    </w:p>
    <w:p w:rsidR="00991713" w:rsidRDefault="00991713">
      <w:pPr>
        <w:pStyle w:val="ConsPlusNormal"/>
        <w:spacing w:before="220"/>
        <w:ind w:firstLine="540"/>
        <w:jc w:val="both"/>
      </w:pPr>
      <w:r>
        <w:t>о размере предоставляемого иного межбюджетного трансферта, порядке и условиях его перечисления в бюджет субъекта Российской Федерации;</w:t>
      </w:r>
    </w:p>
    <w:p w:rsidR="00991713" w:rsidRDefault="00991713">
      <w:pPr>
        <w:pStyle w:val="ConsPlusNormal"/>
        <w:spacing w:before="220"/>
        <w:ind w:firstLine="540"/>
        <w:jc w:val="both"/>
      </w:pPr>
      <w:r>
        <w:t xml:space="preserve">о перечислении иного межбюджетного трансферта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w:t>
      </w:r>
      <w:hyperlink r:id="rId15" w:history="1">
        <w:r>
          <w:rPr>
            <w:color w:val="0000FF"/>
          </w:rPr>
          <w:t>порядке</w:t>
        </w:r>
      </w:hyperlink>
      <w:r>
        <w:t>, установленном Министерством финансов Российской Федерации;</w:t>
      </w:r>
    </w:p>
    <w:p w:rsidR="00991713" w:rsidRDefault="00991713">
      <w:pPr>
        <w:pStyle w:val="ConsPlusNormal"/>
        <w:spacing w:before="220"/>
        <w:ind w:firstLine="540"/>
        <w:jc w:val="both"/>
      </w:pPr>
      <w:r>
        <w:t>о значениях показателей результативности (результатов) предоставления иного межбюджетного трансферта и обязательствах субъекта Российской Федерации по их достижению (в случае, если нормативными правовыми актами Правительства Российской Федерации, устанавливающими порядок (правила) предоставления иных межбюджетных трансфертов, предусмотрены указанные положения);</w:t>
      </w:r>
    </w:p>
    <w:p w:rsidR="00991713" w:rsidRDefault="00991713">
      <w:pPr>
        <w:pStyle w:val="ConsPlusNormal"/>
        <w:spacing w:before="220"/>
        <w:ind w:firstLine="540"/>
        <w:jc w:val="both"/>
      </w:pPr>
      <w:r>
        <w:t>о порядке осуществления контроля за выполнением субъектом Российской Федерации условий, предусмотренных соглашением о предоставлении иного межбюджетного трансферта;</w:t>
      </w:r>
    </w:p>
    <w:p w:rsidR="00991713" w:rsidRDefault="00991713">
      <w:pPr>
        <w:pStyle w:val="ConsPlusNormal"/>
        <w:spacing w:before="220"/>
        <w:ind w:firstLine="540"/>
        <w:jc w:val="both"/>
      </w:pPr>
      <w:proofErr w:type="gramStart"/>
      <w:r>
        <w:t xml:space="preserve">об указании на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о предоставлении иного межбюджетного трансферта со стороны субъекта Российской Федерации и представление отчетности, предусмотренной соглашением о предоставлении иного межбюджетного трансферта в соответствии с нормативными правовыми актами Правительства Российской Федерации, устанавливающими порядок (правила) предоставления иного </w:t>
      </w:r>
      <w:r>
        <w:lastRenderedPageBreak/>
        <w:t>межбюджетного трансферта;</w:t>
      </w:r>
      <w:proofErr w:type="gramEnd"/>
    </w:p>
    <w:p w:rsidR="00991713" w:rsidRDefault="00991713">
      <w:pPr>
        <w:pStyle w:val="ConsPlusNormal"/>
        <w:spacing w:before="220"/>
        <w:ind w:firstLine="540"/>
        <w:jc w:val="both"/>
      </w:pPr>
      <w:r>
        <w:t>об иных условиях в соответствии с нормативными правовыми актами Правительства Российской Федерации, устанавливающими порядок (правила) предоставления иного межбюджетного трансферта.</w:t>
      </w:r>
    </w:p>
    <w:p w:rsidR="00991713" w:rsidRDefault="00991713">
      <w:pPr>
        <w:pStyle w:val="ConsPlusNormal"/>
        <w:spacing w:before="220"/>
        <w:ind w:firstLine="540"/>
        <w:jc w:val="both"/>
      </w:pPr>
      <w:proofErr w:type="gramStart"/>
      <w:r>
        <w:t>В случае предоставления иного межбюджетного трансферта в целях финансового обеспечения исполнения расходных обязательств субъекта Российской Федерации по оказанию финансовой поддержки осуществления органами местного самоуправления полномочий по вопросам местного значения в соглашение о предоставлении иного межбюджетного трансферта дополнительно включаются следующие условия:</w:t>
      </w:r>
      <w:proofErr w:type="gramEnd"/>
    </w:p>
    <w:p w:rsidR="00991713" w:rsidRDefault="00991713">
      <w:pPr>
        <w:pStyle w:val="ConsPlusNormal"/>
        <w:spacing w:before="220"/>
        <w:ind w:firstLine="540"/>
        <w:jc w:val="both"/>
      </w:pPr>
      <w:r>
        <w:t>о перечислении иного межбюджетного трансферта из бюджета субъекта Российской Федерации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иного межбюджетного трансферта, предоставленного из федерального бюджета;</w:t>
      </w:r>
    </w:p>
    <w:p w:rsidR="00991713" w:rsidRDefault="00991713">
      <w:pPr>
        <w:pStyle w:val="ConsPlusNormal"/>
        <w:spacing w:before="220"/>
        <w:ind w:firstLine="540"/>
        <w:jc w:val="both"/>
      </w:pPr>
      <w:r>
        <w:t xml:space="preserve">об осуществлении территориальным органом Федерального казначейства операций по перечислению иного межбюджетного трансферта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иного межбюджетного трансферта, предоставленного из федерального бюджета, от имени </w:t>
      </w:r>
      <w:proofErr w:type="gramStart"/>
      <w:r>
        <w:t>получателя средств бюджета субъекта Российской Федерации</w:t>
      </w:r>
      <w:proofErr w:type="gramEnd"/>
      <w:r>
        <w:t>;</w:t>
      </w:r>
    </w:p>
    <w:p w:rsidR="00991713" w:rsidRDefault="00991713">
      <w:pPr>
        <w:pStyle w:val="ConsPlusNormal"/>
        <w:spacing w:before="220"/>
        <w:ind w:firstLine="540"/>
        <w:jc w:val="both"/>
      </w:pPr>
      <w:proofErr w:type="gramStart"/>
      <w:r>
        <w:t>о перечислении иного межбюджетного трансферта в местный бюджет в соответствии с условиями, установленными соглашением о предоставлении иного межбюджетного трансферта из бюджета субъекта Российской Федерации местному бюджету, соответствующими целям предоставления иного межбюджетного трансферта.</w:t>
      </w:r>
      <w:proofErr w:type="gramEnd"/>
      <w:r>
        <w:t xml:space="preserve"> Указанное соглашение заключается в государственной интегрированной информационной системе управления общественными финансами "</w:t>
      </w:r>
      <w:proofErr w:type="gramStart"/>
      <w:r>
        <w:t>Электронный</w:t>
      </w:r>
      <w:proofErr w:type="gramEnd"/>
      <w:r>
        <w:t xml:space="preserve"> бюджет" по форме, аналогичной форме, установленной в соответствии со </w:t>
      </w:r>
      <w:hyperlink r:id="rId16" w:history="1">
        <w:r>
          <w:rPr>
            <w:color w:val="0000FF"/>
          </w:rPr>
          <w:t>статьей 132.1</w:t>
        </w:r>
      </w:hyperlink>
      <w:r>
        <w:t xml:space="preserve"> Бюджетного кодекса Российской Федерации.</w:t>
      </w:r>
    </w:p>
    <w:p w:rsidR="00991713" w:rsidRDefault="00991713">
      <w:pPr>
        <w:pStyle w:val="ConsPlusNormal"/>
        <w:jc w:val="both"/>
      </w:pPr>
      <w:r>
        <w:t xml:space="preserve">(в ред. </w:t>
      </w:r>
      <w:hyperlink r:id="rId17" w:history="1">
        <w:r>
          <w:rPr>
            <w:color w:val="0000FF"/>
          </w:rPr>
          <w:t>Постановления</w:t>
        </w:r>
      </w:hyperlink>
      <w:r>
        <w:t xml:space="preserve"> Правительства РФ от 16.02.2019 N 151)</w:t>
      </w:r>
    </w:p>
    <w:p w:rsidR="00991713" w:rsidRDefault="00991713">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РФ от 16.02.2019 N 151.</w:t>
      </w:r>
    </w:p>
    <w:p w:rsidR="00991713" w:rsidRDefault="00991713">
      <w:pPr>
        <w:pStyle w:val="ConsPlusNormal"/>
        <w:spacing w:before="220"/>
        <w:ind w:firstLine="540"/>
        <w:jc w:val="both"/>
      </w:pPr>
      <w:r>
        <w:t xml:space="preserve">8. </w:t>
      </w:r>
      <w:proofErr w:type="gramStart"/>
      <w:r>
        <w:t xml:space="preserve">Положения </w:t>
      </w:r>
      <w:hyperlink r:id="rId19" w:history="1">
        <w:r>
          <w:rPr>
            <w:color w:val="0000FF"/>
          </w:rPr>
          <w:t>пункта 16</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ассигнования, предусмотренные на реализацию мероприятий федеральной целевой </w:t>
      </w:r>
      <w:hyperlink r:id="rId20" w:history="1">
        <w:r>
          <w:rPr>
            <w:color w:val="0000FF"/>
          </w:rPr>
          <w:t>программы</w:t>
        </w:r>
      </w:hyperlink>
      <w:r>
        <w:t xml:space="preserve">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w:t>
      </w:r>
      <w:proofErr w:type="gramEnd"/>
      <w:r>
        <w:t xml:space="preserve"> 2014 г. N 790 "Об утверждении федеральной целевой программы "Социально-экономическое развитие Республики Крым и г. Севастополя до 2022 года", </w:t>
      </w:r>
      <w:proofErr w:type="gramStart"/>
      <w:r>
        <w:t>реализация</w:t>
      </w:r>
      <w:proofErr w:type="gramEnd"/>
      <w:r>
        <w:t xml:space="preserve"> которой в соответствии с Федеральным </w:t>
      </w:r>
      <w:hyperlink r:id="rId21" w:history="1">
        <w:r>
          <w:rPr>
            <w:color w:val="0000FF"/>
          </w:rPr>
          <w:t>законом</w:t>
        </w:r>
      </w:hyperlink>
      <w:r>
        <w:t xml:space="preserve"> осуществляется в рамках государственной </w:t>
      </w:r>
      <w:hyperlink r:id="rId22"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991713" w:rsidRDefault="00991713">
      <w:pPr>
        <w:pStyle w:val="ConsPlusNormal"/>
        <w:spacing w:before="220"/>
        <w:ind w:firstLine="540"/>
        <w:jc w:val="both"/>
      </w:pPr>
      <w:r>
        <w:t xml:space="preserve">9. </w:t>
      </w:r>
      <w:proofErr w:type="gramStart"/>
      <w:r>
        <w:t>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в соответствии с решением соответствующего главного распорядителя средств федерального бюджета вправе предусматривать в заключаемых ими в 2019 году договорах (государственных контрактах) о поставке товаров, выполнении работ, оказании услуг условие о казначейском обеспечении обязательств в размере до 100 процентов суммы договора (государственного контракта), но</w:t>
      </w:r>
      <w:proofErr w:type="gramEnd"/>
      <w:r>
        <w:t xml:space="preserve"> не более лимитов бюджетных обязательств, доведенных им в установленном порядке на указанные цели на соответствующий финансовый год.</w:t>
      </w:r>
    </w:p>
    <w:p w:rsidR="00991713" w:rsidRDefault="00991713">
      <w:pPr>
        <w:pStyle w:val="ConsPlusNormal"/>
        <w:spacing w:before="220"/>
        <w:ind w:firstLine="540"/>
        <w:jc w:val="both"/>
      </w:pPr>
      <w:bookmarkStart w:id="3" w:name="P43"/>
      <w:bookmarkEnd w:id="3"/>
      <w:r>
        <w:t xml:space="preserve">10. </w:t>
      </w:r>
      <w:proofErr w:type="gramStart"/>
      <w:r>
        <w:t xml:space="preserve">Установить, что утверждение государственных заданий на оказание государственных </w:t>
      </w:r>
      <w:r>
        <w:lastRenderedPageBreak/>
        <w:t>услуг (выполнение работ) федеральными государственными учреждениями на 2019 год и на плановый период 2020 и 2021 годов осуществляется в срок не позднее 15 рабочих дней со дня доведения главным распорядителям средств федерального бюджета как получателям средств федерального бюджета лимитов бюджетных обязательств на финансовое обеспечение выполнения указанных государственных заданий.</w:t>
      </w:r>
      <w:proofErr w:type="gramEnd"/>
    </w:p>
    <w:p w:rsidR="00991713" w:rsidRDefault="00991713">
      <w:pPr>
        <w:pStyle w:val="ConsPlusNormal"/>
        <w:spacing w:before="220"/>
        <w:ind w:firstLine="540"/>
        <w:jc w:val="both"/>
      </w:pPr>
      <w:bookmarkStart w:id="4" w:name="P44"/>
      <w:bookmarkEnd w:id="4"/>
      <w:r>
        <w:t xml:space="preserve">11. Предоставление из федерального бюджета предусмотренных </w:t>
      </w:r>
      <w:hyperlink r:id="rId23" w:history="1">
        <w:r>
          <w:rPr>
            <w:color w:val="0000FF"/>
          </w:rPr>
          <w:t>статьями 78</w:t>
        </w:r>
      </w:hyperlink>
      <w:r>
        <w:t xml:space="preserve">, </w:t>
      </w:r>
      <w:hyperlink r:id="rId24" w:history="1">
        <w:r>
          <w:rPr>
            <w:color w:val="0000FF"/>
          </w:rPr>
          <w:t>78.1</w:t>
        </w:r>
      </w:hyperlink>
      <w:r>
        <w:t xml:space="preserve">, </w:t>
      </w:r>
      <w:hyperlink r:id="rId25" w:history="1">
        <w:r>
          <w:rPr>
            <w:color w:val="0000FF"/>
          </w:rPr>
          <w:t>78.3</w:t>
        </w:r>
      </w:hyperlink>
      <w:r>
        <w:t xml:space="preserve"> и </w:t>
      </w:r>
      <w:hyperlink r:id="rId26" w:history="1">
        <w:r>
          <w:rPr>
            <w:color w:val="0000FF"/>
          </w:rPr>
          <w:t>80</w:t>
        </w:r>
      </w:hyperlink>
      <w:r>
        <w:t xml:space="preserve"> Бюджетного кодекса Российской Федерации субсидий и бюджетных инвестиций осуществляется при условии отсутствия у их получателей просроченной (неурегулированной) задолженности по денежным обязательствам перед Российской Федерацией (за исключением случаев, установленных настоящим пунктом).</w:t>
      </w:r>
    </w:p>
    <w:p w:rsidR="00991713" w:rsidRDefault="00991713">
      <w:pPr>
        <w:pStyle w:val="ConsPlusNormal"/>
        <w:spacing w:before="220"/>
        <w:ind w:firstLine="540"/>
        <w:jc w:val="both"/>
      </w:pPr>
      <w:bookmarkStart w:id="5" w:name="P45"/>
      <w:bookmarkEnd w:id="5"/>
      <w:proofErr w:type="gramStart"/>
      <w:r>
        <w:t xml:space="preserve">Проверка наличия (отсутствия) у получателей, указанных в </w:t>
      </w:r>
      <w:hyperlink w:anchor="P44" w:history="1">
        <w:r>
          <w:rPr>
            <w:color w:val="0000FF"/>
          </w:rPr>
          <w:t>абзаце первом</w:t>
        </w:r>
      </w:hyperlink>
      <w:r>
        <w:t xml:space="preserve"> настоящего пункта,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на 1-е число месяца, предшествующего месяцу, в котором планируется заключение договора (соглашения) о предоставлении субсидии (бюджетных инвестиций), предусмотренных </w:t>
      </w:r>
      <w:hyperlink w:anchor="P44" w:history="1">
        <w:r>
          <w:rPr>
            <w:color w:val="0000FF"/>
          </w:rPr>
          <w:t>абзацем первым</w:t>
        </w:r>
      </w:hyperlink>
      <w:r>
        <w:t xml:space="preserve"> настоящего пункта, или на иную дату, определенную порядком (правилами) предоставления указанной субсидии, либо на</w:t>
      </w:r>
      <w:proofErr w:type="gramEnd"/>
      <w:r>
        <w:t xml:space="preserve"> дату принятия решения о предоставлении указанной субсидии в случае, если порядком (правилами) ее предоставления заключение договора (соглашения) не предусмотрено.</w:t>
      </w:r>
    </w:p>
    <w:p w:rsidR="00991713" w:rsidRDefault="00991713">
      <w:pPr>
        <w:pStyle w:val="ConsPlusNormal"/>
        <w:spacing w:before="220"/>
        <w:ind w:firstLine="540"/>
        <w:jc w:val="both"/>
      </w:pPr>
      <w:proofErr w:type="gramStart"/>
      <w:r>
        <w:t xml:space="preserve">Проверка наличия (отсутствия) у юридического лица, являющегося получателем субсидии (бюджетных инвестиций), просроченной (неурегулированной) задолженности по денежным обязательствам перед Российской Федерацией, определенным в </w:t>
      </w:r>
      <w:hyperlink r:id="rId27" w:history="1">
        <w:r>
          <w:rPr>
            <w:color w:val="0000FF"/>
          </w:rPr>
          <w:t>статье 93.4</w:t>
        </w:r>
      </w:hyperlink>
      <w:r>
        <w:t xml:space="preserve"> Бюджетного кодекса Российской Федерации, осуществляется соответствующим главным распорядителем средств федерального бюджета с учетом требований, установленных </w:t>
      </w:r>
      <w:hyperlink w:anchor="P45" w:history="1">
        <w:r>
          <w:rPr>
            <w:color w:val="0000FF"/>
          </w:rPr>
          <w:t>абзацем вторым</w:t>
        </w:r>
      </w:hyperlink>
      <w:r>
        <w:t xml:space="preserve"> настоящего пункта, на основании информации о юридических лицах, имеющих просроченную (неурегулированную) задолженность по денежным обязательствам перед Российской Федерацией, размещаемой</w:t>
      </w:r>
      <w:proofErr w:type="gramEnd"/>
      <w:r>
        <w:t xml:space="preserve"> на официальном сайте Министерства финансов Российской Федерации в информационно-телекоммуникационной сети "Интернет". Размещение указанной информации осуществляется Министерством финансов Российской Федерации в течение 5 рабочих дней со дня ее получения от агентов Правительства Российской Федерации, привлеченных в соответствии с </w:t>
      </w:r>
      <w:hyperlink r:id="rId28" w:history="1">
        <w:r>
          <w:rPr>
            <w:color w:val="0000FF"/>
          </w:rPr>
          <w:t>пунктом 1 части 5 статьи 18</w:t>
        </w:r>
      </w:hyperlink>
      <w:r>
        <w:t xml:space="preserve"> Федерального закона.</w:t>
      </w:r>
    </w:p>
    <w:p w:rsidR="00991713" w:rsidRDefault="00991713">
      <w:pPr>
        <w:pStyle w:val="ConsPlusNormal"/>
        <w:spacing w:before="220"/>
        <w:ind w:firstLine="540"/>
        <w:jc w:val="both"/>
      </w:pPr>
      <w:proofErr w:type="gramStart"/>
      <w:r>
        <w:t xml:space="preserve">Требование об отсутствии задолженности, указанной в </w:t>
      </w:r>
      <w:hyperlink w:anchor="P44" w:history="1">
        <w:r>
          <w:rPr>
            <w:color w:val="0000FF"/>
          </w:rPr>
          <w:t>абзаце первом</w:t>
        </w:r>
      </w:hyperlink>
      <w:r>
        <w:t xml:space="preserve"> настоящего пункта, не применяется при предоставлении субсидий федеральным государственным бюджетным и автономным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случаях, установленных правовым актом Правительства Российской Федерации.</w:t>
      </w:r>
      <w:proofErr w:type="gramEnd"/>
    </w:p>
    <w:p w:rsidR="00991713" w:rsidRDefault="00991713">
      <w:pPr>
        <w:pStyle w:val="ConsPlusNormal"/>
        <w:spacing w:before="220"/>
        <w:ind w:firstLine="540"/>
        <w:jc w:val="both"/>
      </w:pPr>
      <w:r>
        <w:t>12. В 2019 году не допускается:</w:t>
      </w:r>
    </w:p>
    <w:p w:rsidR="00991713" w:rsidRDefault="00991713">
      <w:pPr>
        <w:pStyle w:val="ConsPlusNormal"/>
        <w:spacing w:before="220"/>
        <w:ind w:firstLine="540"/>
        <w:jc w:val="both"/>
      </w:pPr>
      <w: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991713" w:rsidRDefault="00991713">
      <w:pPr>
        <w:pStyle w:val="ConsPlusNormal"/>
        <w:spacing w:before="220"/>
        <w:ind w:firstLine="540"/>
        <w:jc w:val="both"/>
      </w:pPr>
      <w:proofErr w:type="gramStart"/>
      <w:r>
        <w:t xml:space="preserve">б) увеличение утвержденных в установленном порядке лимитов бюджетных обязательств на уплату начислений на выплаты по оплате труда (за исключением увеличения лимитов бюджетных обязательств в целях уплаты начислений на выплаты при увольнении работников федеральных государственных органов) за счет уменьшения лимитов бюджетных обязательств, предусмотренных на иные цели (за исключением лимитов бюджетных обязательств по оплате </w:t>
      </w:r>
      <w:r>
        <w:lastRenderedPageBreak/>
        <w:t>труда), если иное не установлено законодательством Российской Федерации</w:t>
      </w:r>
      <w:proofErr w:type="gramEnd"/>
      <w:r>
        <w:t>.</w:t>
      </w:r>
    </w:p>
    <w:p w:rsidR="00991713" w:rsidRDefault="00991713">
      <w:pPr>
        <w:pStyle w:val="ConsPlusNormal"/>
        <w:spacing w:before="220"/>
        <w:ind w:firstLine="540"/>
        <w:jc w:val="both"/>
      </w:pPr>
      <w:r>
        <w:t xml:space="preserve">13. </w:t>
      </w:r>
      <w:proofErr w:type="gramStart"/>
      <w:r>
        <w:t>Увеличение в 2019 году бюджетных ассигнований на выплату в размерах, определенных законодательством Российской Федерации, компенсации, предусмотренной федеральному государственному гражданскому служащему при увольнении с гражданской службы в связи с сокращением должностей федеральной государственной гражданской службы, в том числе при упразднении и преобразовании федеральных государственных органов, и внесение соответствующих изменений в сводную бюджетную роспись федерального бюджета на 2019 год и на плановый</w:t>
      </w:r>
      <w:proofErr w:type="gramEnd"/>
      <w:r>
        <w:t xml:space="preserve"> период 2020 и 2021 годов осуществляются Министерством финансов Российской Федерации на основании предложений, представленных главными распорядителями средств федерального бюджета (с расчетами, подтверждающими необходимость указанного увеличения бюджетных ассигнований).</w:t>
      </w:r>
    </w:p>
    <w:p w:rsidR="00991713" w:rsidRDefault="00991713">
      <w:pPr>
        <w:pStyle w:val="ConsPlusNormal"/>
        <w:spacing w:before="220"/>
        <w:ind w:firstLine="540"/>
        <w:jc w:val="both"/>
      </w:pPr>
      <w:r>
        <w:t>14. Министерство финансов Российской Федерации в 2019 году вправе осуществлять:</w:t>
      </w:r>
    </w:p>
    <w:p w:rsidR="00991713" w:rsidRDefault="00991713">
      <w:pPr>
        <w:pStyle w:val="ConsPlusNormal"/>
        <w:spacing w:before="220"/>
        <w:ind w:firstLine="540"/>
        <w:jc w:val="both"/>
      </w:pPr>
      <w:r>
        <w:t>а) по согласованию с Центральным банком Российской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осуществления процентных платежей;</w:t>
      </w:r>
    </w:p>
    <w:p w:rsidR="00991713" w:rsidRDefault="00991713">
      <w:pPr>
        <w:pStyle w:val="ConsPlusNormal"/>
        <w:spacing w:before="220"/>
        <w:ind w:firstLine="540"/>
        <w:jc w:val="both"/>
      </w:pPr>
      <w:proofErr w:type="gramStart"/>
      <w:r>
        <w:t>б) списание (прощение) задолженности субъектов Российской Федерации, муниципальных образований и юридических лиц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w:t>
      </w:r>
      <w:proofErr w:type="gramEnd"/>
      <w:r>
        <w:t xml:space="preserve"> (сделкой), возврату неосновательного 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991713" w:rsidRDefault="00991713">
      <w:pPr>
        <w:pStyle w:val="ConsPlusNormal"/>
        <w:spacing w:before="220"/>
        <w:ind w:firstLine="540"/>
        <w:jc w:val="both"/>
      </w:pPr>
      <w:r>
        <w:t xml:space="preserve">в) внутренние (внешние) заимствования с </w:t>
      </w:r>
      <w:proofErr w:type="gramStart"/>
      <w:r>
        <w:t>превышением</w:t>
      </w:r>
      <w:proofErr w:type="gramEnd"/>
      <w:r>
        <w:t xml:space="preserve"> установленного на 2019 год Федеральным </w:t>
      </w:r>
      <w:hyperlink r:id="rId29" w:history="1">
        <w:r>
          <w:rPr>
            <w:color w:val="0000FF"/>
          </w:rPr>
          <w:t>законом</w:t>
        </w:r>
      </w:hyperlink>
      <w:r>
        <w:t xml:space="preserve">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w:t>
      </w:r>
      <w:hyperlink r:id="rId30" w:history="1">
        <w:r>
          <w:rPr>
            <w:color w:val="0000FF"/>
          </w:rPr>
          <w:t>законом</w:t>
        </w:r>
      </w:hyperlink>
      <w:r>
        <w:t xml:space="preserve">, и верхнего предела государственного внешнего долга Российской Федерации, установленного Федеральным </w:t>
      </w:r>
      <w:hyperlink r:id="rId31" w:history="1">
        <w:r>
          <w:rPr>
            <w:color w:val="0000FF"/>
          </w:rPr>
          <w:t>законом</w:t>
        </w:r>
      </w:hyperlink>
      <w:r>
        <w:t>).</w:t>
      </w:r>
    </w:p>
    <w:p w:rsidR="00991713" w:rsidRDefault="00991713">
      <w:pPr>
        <w:pStyle w:val="ConsPlusNormal"/>
        <w:spacing w:before="220"/>
        <w:ind w:firstLine="540"/>
        <w:jc w:val="both"/>
      </w:pPr>
      <w:r>
        <w:t xml:space="preserve">15. </w:t>
      </w:r>
      <w:proofErr w:type="gramStart"/>
      <w:r>
        <w:t>Предоставить Министерству финансов Российской Федерации право заключить от имени Правительства Российской Федерации договоры о выполнении в 2019 году функций агентов Правительства Российской Федерации, предусмотрев 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roofErr w:type="gramEnd"/>
    </w:p>
    <w:p w:rsidR="00991713" w:rsidRDefault="00991713">
      <w:pPr>
        <w:pStyle w:val="ConsPlusNormal"/>
        <w:spacing w:before="220"/>
        <w:ind w:firstLine="540"/>
        <w:jc w:val="both"/>
      </w:pPr>
      <w:r>
        <w:t xml:space="preserve">а) с акционерным обществом "Российский Банк поддержки малого и среднего предпринимательства" - в соответствии с </w:t>
      </w:r>
      <w:hyperlink r:id="rId32" w:history="1">
        <w:r>
          <w:rPr>
            <w:color w:val="0000FF"/>
          </w:rPr>
          <w:t>пунктом 1 части 5 статьи 18</w:t>
        </w:r>
      </w:hyperlink>
      <w:r>
        <w:t xml:space="preserve"> Федерального закона;</w:t>
      </w:r>
    </w:p>
    <w:p w:rsidR="00991713" w:rsidRDefault="00991713">
      <w:pPr>
        <w:pStyle w:val="ConsPlusNormal"/>
        <w:spacing w:before="220"/>
        <w:ind w:firstLine="540"/>
        <w:jc w:val="both"/>
      </w:pPr>
      <w:r>
        <w:t>б) с государственной корпорацией развития "ВЭБ</w:t>
      </w:r>
      <w:proofErr w:type="gramStart"/>
      <w:r>
        <w:t>.Р</w:t>
      </w:r>
      <w:proofErr w:type="gramEnd"/>
      <w:r>
        <w:t xml:space="preserve">Ф" - в соответствии с </w:t>
      </w:r>
      <w:hyperlink r:id="rId33" w:history="1">
        <w:r>
          <w:rPr>
            <w:color w:val="0000FF"/>
          </w:rPr>
          <w:t>пунктами 1</w:t>
        </w:r>
      </w:hyperlink>
      <w:r>
        <w:t xml:space="preserve"> - </w:t>
      </w:r>
      <w:hyperlink r:id="rId34" w:history="1">
        <w:r>
          <w:rPr>
            <w:color w:val="0000FF"/>
          </w:rPr>
          <w:t>3</w:t>
        </w:r>
      </w:hyperlink>
      <w:r>
        <w:t xml:space="preserve"> и </w:t>
      </w:r>
      <w:hyperlink r:id="rId35" w:history="1">
        <w:r>
          <w:rPr>
            <w:color w:val="0000FF"/>
          </w:rPr>
          <w:t>5 части 5 статьи 18</w:t>
        </w:r>
      </w:hyperlink>
      <w:r>
        <w:t xml:space="preserve"> Федерального закона;</w:t>
      </w:r>
    </w:p>
    <w:p w:rsidR="00991713" w:rsidRDefault="00991713">
      <w:pPr>
        <w:pStyle w:val="ConsPlusNormal"/>
        <w:spacing w:before="220"/>
        <w:ind w:firstLine="540"/>
        <w:jc w:val="both"/>
      </w:pPr>
      <w:r>
        <w:t xml:space="preserve">в) с публичным акционерным обществом "Промсвязьбанк" - в соответствии с </w:t>
      </w:r>
      <w:hyperlink r:id="rId36" w:history="1">
        <w:r>
          <w:rPr>
            <w:color w:val="0000FF"/>
          </w:rPr>
          <w:t>пунктами 1</w:t>
        </w:r>
      </w:hyperlink>
      <w:r>
        <w:t xml:space="preserve"> и </w:t>
      </w:r>
      <w:hyperlink r:id="rId37" w:history="1">
        <w:r>
          <w:rPr>
            <w:color w:val="0000FF"/>
          </w:rPr>
          <w:t>2 части 5 статьи 18</w:t>
        </w:r>
      </w:hyperlink>
      <w:r>
        <w:t xml:space="preserve"> Федерального закона.</w:t>
      </w:r>
    </w:p>
    <w:p w:rsidR="00991713" w:rsidRDefault="00991713">
      <w:pPr>
        <w:pStyle w:val="ConsPlusNormal"/>
        <w:spacing w:before="220"/>
        <w:ind w:firstLine="540"/>
        <w:jc w:val="both"/>
      </w:pPr>
      <w:r>
        <w:t xml:space="preserve">16. Установить, что за выполнение в 2019 году функций агентов Правительства Российской </w:t>
      </w:r>
      <w:r>
        <w:lastRenderedPageBreak/>
        <w:t>Федерации государственной корпорации развития "ВЭБ</w:t>
      </w:r>
      <w:proofErr w:type="gramStart"/>
      <w:r>
        <w:t>.Р</w:t>
      </w:r>
      <w:proofErr w:type="gramEnd"/>
      <w:r>
        <w:t>Ф", акционерному обществу "Российский Банк поддержки малого и среднего предпринимательства" и публичному акционерному обществу "Промсвязьбанк" выплачивается вознаграждение в общей сумме до 788145,5 тыс. рублей.</w:t>
      </w:r>
    </w:p>
    <w:p w:rsidR="00991713" w:rsidRDefault="00991713">
      <w:pPr>
        <w:pStyle w:val="ConsPlusNormal"/>
        <w:spacing w:before="220"/>
        <w:ind w:firstLine="540"/>
        <w:jc w:val="both"/>
      </w:pPr>
      <w:r>
        <w:t xml:space="preserve">17. </w:t>
      </w:r>
      <w:proofErr w:type="gramStart"/>
      <w:r>
        <w:t xml:space="preserve">Министерство финансов Российской Федерации в соответствии с </w:t>
      </w:r>
      <w:hyperlink r:id="rId38" w:history="1">
        <w:r>
          <w:rPr>
            <w:color w:val="0000FF"/>
          </w:rPr>
          <w:t>частью 4 статьи 14</w:t>
        </w:r>
      </w:hyperlink>
      <w:r>
        <w:t xml:space="preserve"> Федерального закона вправе в пределах сумм, определенных </w:t>
      </w:r>
      <w:hyperlink r:id="rId39" w:history="1">
        <w:r>
          <w:rPr>
            <w:color w:val="0000FF"/>
          </w:rPr>
          <w:t>Программой</w:t>
        </w:r>
      </w:hyperlink>
      <w:r>
        <w:t xml:space="preserve"> государственных гарантий Российской Федерации в иностранной валюте на 2019 год и на плановый период 2020 и 2021 годов, принимать решения о предоставлении в 2019 году государственных гарантий Российской Федерации в иностранной валюте, предусмотренных </w:t>
      </w:r>
      <w:hyperlink r:id="rId40" w:history="1">
        <w:r>
          <w:rPr>
            <w:color w:val="0000FF"/>
          </w:rPr>
          <w:t>разделом 1.1</w:t>
        </w:r>
      </w:hyperlink>
      <w:r>
        <w:t xml:space="preserve"> приложения 38 к Федеральному закону, в</w:t>
      </w:r>
      <w:proofErr w:type="gramEnd"/>
      <w:r>
        <w:t xml:space="preserve"> </w:t>
      </w:r>
      <w:proofErr w:type="gramStart"/>
      <w:r>
        <w:t>размере</w:t>
      </w:r>
      <w:proofErr w:type="gramEnd"/>
      <w:r>
        <w:t>, не превышающем суммы, эквивалентной 150 млн. долларов США, по каждой государственной гарантии Российской Федерации.</w:t>
      </w:r>
    </w:p>
    <w:p w:rsidR="00991713" w:rsidRDefault="00991713">
      <w:pPr>
        <w:pStyle w:val="ConsPlusNormal"/>
        <w:spacing w:before="220"/>
        <w:ind w:firstLine="540"/>
        <w:jc w:val="both"/>
      </w:pPr>
      <w:r>
        <w:t xml:space="preserve">18. </w:t>
      </w:r>
      <w:proofErr w:type="gramStart"/>
      <w:r>
        <w:t>Федеральное казначейство (его территориальные органы, подведомственные учреждения) осуществляет полномочия Министерства финансов Российской Федерации, Министерства экономического развития Российской Федерации, Министерства промышленности и торговли Российской Федерации, Министерства науки и высшего образования Российской Федерации, Министерства просвещения Российской Федерации, Министерства Российской Федерации по развитию Дальнего Востока и Арктики, Министерства строительства и жилищно-коммунального хозяйства Российской Федерации, Министерства цифрового развития, связи и массовых коммуникаций Российской Федерации</w:t>
      </w:r>
      <w:proofErr w:type="gramEnd"/>
      <w:r>
        <w:t xml:space="preserve">, </w:t>
      </w:r>
      <w:proofErr w:type="gramStart"/>
      <w:r>
        <w:t>Федеральной службы по регулированию алкогольного рынка, Федеральной службы по аккредитации, Федеральной службы по труду и занятости, Федерального агентства по техническому регулированию и метрологии, Федерального агентства по управлению государственным имуществом (их территориальных органов и подведомственных казенных учреждений, за исключением федерального казенного учреждения "Дирекция единого заказчика по строительству, капитальному и текущему ремонту" (Министерства науки и высшего образования Российской Федерации), федерального казенного учреждения</w:t>
      </w:r>
      <w:proofErr w:type="gramEnd"/>
      <w:r>
        <w:t xml:space="preserve"> "</w:t>
      </w:r>
      <w:proofErr w:type="gramStart"/>
      <w:r>
        <w:t>Российская государственная пробирная палата при Министерстве финансов Российской Федерации",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федерального казенного учреждения "Государственный научно-технический центр "Гарант"), Управления Федеральной службы государственной статистики по Краснодарскому краю и Республике Адыгея</w:t>
      </w:r>
      <w:proofErr w:type="gramEnd"/>
      <w:r>
        <w:t xml:space="preserve">, </w:t>
      </w:r>
      <w:proofErr w:type="gramStart"/>
      <w:r>
        <w:t>Территориального органа Федеральной службы государственной статистики по Волгоградской области по начислению выплат по оплате труда, иных выплат и связанных с ними обязательных платежей в бюджеты бюджетной системы Российской Федерации и их перечислению, ведению бюджетного учета, включая составление бюджетной отчетности, консолидированной отчетности бюджетных и автономных учреждений, подведомственных федеральным органам исполнительной власти, иной обязательной отчетности, формируемой на основании данных бюджетного учета, а</w:t>
      </w:r>
      <w:proofErr w:type="gramEnd"/>
      <w:r>
        <w:t xml:space="preserve"> также обеспечивает представление такой отчетности в соответствующие государственные органы на основании соглашений.</w:t>
      </w:r>
    </w:p>
    <w:p w:rsidR="00991713" w:rsidRDefault="00991713">
      <w:pPr>
        <w:pStyle w:val="ConsPlusNormal"/>
        <w:jc w:val="both"/>
      </w:pPr>
      <w:r>
        <w:t xml:space="preserve">(в ред. Постановлений Правительства РФ от 15.05.2019 </w:t>
      </w:r>
      <w:hyperlink r:id="rId41" w:history="1">
        <w:r>
          <w:rPr>
            <w:color w:val="0000FF"/>
          </w:rPr>
          <w:t>N 601</w:t>
        </w:r>
      </w:hyperlink>
      <w:r>
        <w:t xml:space="preserve">, от 27.08.2019 </w:t>
      </w:r>
      <w:hyperlink r:id="rId42" w:history="1">
        <w:r>
          <w:rPr>
            <w:color w:val="0000FF"/>
          </w:rPr>
          <w:t>N 1093</w:t>
        </w:r>
      </w:hyperlink>
      <w:r>
        <w:t>)</w:t>
      </w:r>
    </w:p>
    <w:p w:rsidR="00991713" w:rsidRDefault="00991713">
      <w:pPr>
        <w:pStyle w:val="ConsPlusNormal"/>
        <w:spacing w:before="220"/>
        <w:ind w:firstLine="540"/>
        <w:jc w:val="both"/>
      </w:pPr>
      <w:r>
        <w:t xml:space="preserve">19. </w:t>
      </w:r>
      <w:proofErr w:type="gramStart"/>
      <w:r>
        <w:t>Установить, что оплата судебных издержек, связанных с представлением интересов Российской Федерации в международных судебных и иных юридических спорах, оплата юридических и адвокатских услуг в случае осуществления закупки у единственного исполнителя услуг в порядке, установленном законодательством Российской Федерации, выплаты, связанные с исполнением судебных актов международных судебных органов и судебных органов иностранных государств (кроме постановлений и решений Европейского Суда по правам человека</w:t>
      </w:r>
      <w:proofErr w:type="gramEnd"/>
      <w:r>
        <w:t>), мировых соглашений, заключенных в рамках судебных процессов в международных судебных органах и судебных органах иностранных государств, осуществляются на основании отдельных решений Правительства Российской Федерации.</w:t>
      </w:r>
    </w:p>
    <w:p w:rsidR="00991713" w:rsidRDefault="00991713">
      <w:pPr>
        <w:pStyle w:val="ConsPlusNormal"/>
        <w:spacing w:before="220"/>
        <w:ind w:firstLine="540"/>
        <w:jc w:val="both"/>
      </w:pPr>
      <w:bookmarkStart w:id="6" w:name="P65"/>
      <w:bookmarkEnd w:id="6"/>
      <w:r>
        <w:lastRenderedPageBreak/>
        <w:t xml:space="preserve">20. </w:t>
      </w:r>
      <w:proofErr w:type="gramStart"/>
      <w:r>
        <w:t xml:space="preserve">Установить, что в случае отсутствия на дату утверждения федеральной адресной инвестиционной программы на 2019 год и на плановый период 2020 и 2021 годов (далее - адресная программа) или на дату внесения в нее изменений в связи с принятием федерального закона о внесении изменений в Федеральный </w:t>
      </w:r>
      <w:hyperlink r:id="rId43" w:history="1">
        <w:r>
          <w:rPr>
            <w:color w:val="0000FF"/>
          </w:rPr>
          <w:t>закон</w:t>
        </w:r>
      </w:hyperlink>
      <w:r>
        <w:t xml:space="preserve"> акта (проекта акта) или решения (проекта решения), указанных в </w:t>
      </w:r>
      <w:hyperlink r:id="rId44" w:history="1">
        <w:r>
          <w:rPr>
            <w:color w:val="0000FF"/>
          </w:rPr>
          <w:t>пункте 5</w:t>
        </w:r>
      </w:hyperlink>
      <w:r>
        <w:t xml:space="preserve"> Правил формирования и реализации</w:t>
      </w:r>
      <w:proofErr w:type="gramEnd"/>
      <w:r>
        <w:t xml:space="preserve"> </w:t>
      </w:r>
      <w:proofErr w:type="gramStart"/>
      <w:r>
        <w:t xml:space="preserve">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в целях приведения адресной программы в соответствие с Федеральным </w:t>
      </w:r>
      <w:hyperlink r:id="rId45" w:history="1">
        <w:r>
          <w:rPr>
            <w:color w:val="0000FF"/>
          </w:rPr>
          <w:t>законом</w:t>
        </w:r>
      </w:hyperlink>
      <w:r>
        <w:t xml:space="preserve"> (федеральным законом о внесении изменений в Федеральный </w:t>
      </w:r>
      <w:hyperlink r:id="rId46" w:history="1">
        <w:r>
          <w:rPr>
            <w:color w:val="0000FF"/>
          </w:rPr>
          <w:t>закон</w:t>
        </w:r>
      </w:hyperlink>
      <w:r>
        <w:t>) в адресную программу может включаться позиция "Инвестиционный проект, требующий принятия нормативного правового акта (акта)".</w:t>
      </w:r>
      <w:proofErr w:type="gramEnd"/>
    </w:p>
    <w:p w:rsidR="00991713" w:rsidRDefault="00991713">
      <w:pPr>
        <w:pStyle w:val="ConsPlusNormal"/>
        <w:spacing w:before="220"/>
        <w:ind w:firstLine="540"/>
        <w:jc w:val="both"/>
      </w:pPr>
      <w:r>
        <w:t xml:space="preserve">Главные распорядители средств федерального бюджета представляют в Министерство экономического развития Российской Федерации предложения по адресному (пообъектному) распределению бюджетных ассигнований, установленных адресной программой в позиции "Инвестиционный проект, требующий принятия нормативного правового акта (акта)", в 15-дневный срок со дня вступления в силу акта или решения, указанных в </w:t>
      </w:r>
      <w:hyperlink w:anchor="P65" w:history="1">
        <w:r>
          <w:rPr>
            <w:color w:val="0000FF"/>
          </w:rPr>
          <w:t>абзаце первом</w:t>
        </w:r>
      </w:hyperlink>
      <w:r>
        <w:t xml:space="preserve"> настоящего пункта.</w:t>
      </w:r>
    </w:p>
    <w:p w:rsidR="00991713" w:rsidRDefault="00991713">
      <w:pPr>
        <w:pStyle w:val="ConsPlusNormal"/>
        <w:spacing w:before="220"/>
        <w:ind w:firstLine="540"/>
        <w:jc w:val="both"/>
      </w:pPr>
      <w:bookmarkStart w:id="7" w:name="P67"/>
      <w:bookmarkEnd w:id="7"/>
      <w:r>
        <w:t xml:space="preserve">21. </w:t>
      </w:r>
      <w:proofErr w:type="gramStart"/>
      <w:r>
        <w:t xml:space="preserve">Допускается внесение изменений в адресную программу до внесения изменений в акты и решения, указанные в </w:t>
      </w:r>
      <w:hyperlink r:id="rId47" w:history="1">
        <w:r>
          <w:rPr>
            <w:color w:val="0000FF"/>
          </w:rPr>
          <w:t>пункте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в случае увеличения объема бюджетных ассигнований в соответствии с </w:t>
      </w:r>
      <w:hyperlink w:anchor="P18" w:history="1">
        <w:r>
          <w:rPr>
            <w:color w:val="0000FF"/>
          </w:rPr>
          <w:t>пунктом 3</w:t>
        </w:r>
      </w:hyperlink>
      <w:r>
        <w:t xml:space="preserve"> настоящего постановления</w:t>
      </w:r>
      <w:proofErr w:type="gramEnd"/>
      <w:r>
        <w:t xml:space="preserve"> </w:t>
      </w:r>
      <w:proofErr w:type="gramStart"/>
      <w:r>
        <w:t xml:space="preserve">и </w:t>
      </w:r>
      <w:hyperlink r:id="rId48" w:history="1">
        <w:r>
          <w:rPr>
            <w:color w:val="0000FF"/>
          </w:rPr>
          <w:t>пунктом 4</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при условии, что в отношении каждого объекта капитального строительства, мероприятия (укрупненного инвестиционного проекта), объекта недвижимого имущества не изменяются наименование, направление инвестирования, мощность, а также сметная стоимость (остаток сметной стоимости) или</w:t>
      </w:r>
      <w:proofErr w:type="gramEnd"/>
      <w:r>
        <w:t xml:space="preserve"> предполагаемая (предельная) стоимость объекта капитального строительства, мероприятия (укрупненного инвестиционного проекта), стоимость объекта недвижимого имущества, установленные в указанных актах и решениях. </w:t>
      </w:r>
      <w:proofErr w:type="gramStart"/>
      <w:r>
        <w:t>Главные распорядители средств федерального бюджета обеспечивают внесение соответствующих изменений в такие акты и решения в установленном Правительством Российской Федерации порядке не позднее 1 июля 2019 г.</w:t>
      </w:r>
      <w:proofErr w:type="gramEnd"/>
    </w:p>
    <w:p w:rsidR="00991713" w:rsidRDefault="00991713">
      <w:pPr>
        <w:pStyle w:val="ConsPlusNormal"/>
        <w:spacing w:before="220"/>
        <w:ind w:firstLine="540"/>
        <w:jc w:val="both"/>
      </w:pPr>
      <w:proofErr w:type="gramStart"/>
      <w:r>
        <w:t xml:space="preserve">При внесении изменений в адресную программу в соответствии с </w:t>
      </w:r>
      <w:hyperlink w:anchor="P67" w:history="1">
        <w:r>
          <w:rPr>
            <w:color w:val="0000FF"/>
          </w:rPr>
          <w:t>абзацем первым</w:t>
        </w:r>
      </w:hyperlink>
      <w:r>
        <w:t xml:space="preserve"> настоящего пункта в отношении объектов капитального строительства, мероприятий (укрупненных инвестиционных проектов), объектов недвижимого имущества в адресной программе указывается позиция "Инвестиционный проект, требующий принятия нормативного правового акта (акта)", за исключением объектов капитального строительства, мероприятий (укрупненных инвестиционных проектов), объектов недвижимого имущества, ввод в эксплуатацию (приобретение) которых был предусмотрен в 2018 году.</w:t>
      </w:r>
      <w:proofErr w:type="gramEnd"/>
    </w:p>
    <w:p w:rsidR="00991713" w:rsidRDefault="00991713">
      <w:pPr>
        <w:pStyle w:val="ConsPlusNormal"/>
        <w:spacing w:before="220"/>
        <w:ind w:firstLine="540"/>
        <w:jc w:val="both"/>
      </w:pPr>
      <w:r>
        <w:t xml:space="preserve">22. </w:t>
      </w:r>
      <w:proofErr w:type="gramStart"/>
      <w:r>
        <w:t xml:space="preserve">Приостановить до 1 января 2020 г. действие </w:t>
      </w:r>
      <w:hyperlink r:id="rId49" w:history="1">
        <w:r>
          <w:rPr>
            <w:color w:val="0000FF"/>
          </w:rPr>
          <w:t>пункта 15</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N 7, ст. 535;</w:t>
      </w:r>
      <w:proofErr w:type="gramEnd"/>
      <w:r>
        <w:t xml:space="preserve"> </w:t>
      </w:r>
      <w:proofErr w:type="gramStart"/>
      <w:r>
        <w:t>2007, N 31, ст. 4095; 2008, N 30, ст. 3643; 2009, N 1, ст. 141; 2010, N 2, ст. 228; 2011, N 3, ст. 545; 2012, N 1, ст. 204; N 3, ст. 447; N 51, ст. 7208; 2013, N 52, ст. 7199; 2015, N 1, ст. 316; 2016, N 2, ст. 332;</w:t>
      </w:r>
      <w:proofErr w:type="gramEnd"/>
      <w:r>
        <w:t xml:space="preserve"> </w:t>
      </w:r>
      <w:proofErr w:type="gramStart"/>
      <w:r>
        <w:t xml:space="preserve">2017, N 2, ст. 379; 2018, N 3, ст. 541) в части предоставления дополнительных гарантий, предусмотренных </w:t>
      </w:r>
      <w:hyperlink r:id="rId50" w:history="1">
        <w:r>
          <w:rPr>
            <w:color w:val="0000FF"/>
          </w:rPr>
          <w:t>пунктом 6</w:t>
        </w:r>
      </w:hyperlink>
      <w:r>
        <w:t xml:space="preserve"> указанного </w:t>
      </w:r>
      <w:r>
        <w:lastRenderedPageBreak/>
        <w:t>постановления.</w:t>
      </w:r>
      <w:proofErr w:type="gramEnd"/>
    </w:p>
    <w:p w:rsidR="00991713" w:rsidRDefault="00991713">
      <w:pPr>
        <w:pStyle w:val="ConsPlusNormal"/>
        <w:spacing w:before="220"/>
        <w:ind w:firstLine="540"/>
        <w:jc w:val="both"/>
      </w:pPr>
      <w:r>
        <w:t xml:space="preserve">23. Предоставление из федерального бюджета предусмотренных </w:t>
      </w:r>
      <w:hyperlink r:id="rId51" w:history="1">
        <w:r>
          <w:rPr>
            <w:color w:val="0000FF"/>
          </w:rPr>
          <w:t>статьями 78</w:t>
        </w:r>
      </w:hyperlink>
      <w:r>
        <w:t xml:space="preserve"> и </w:t>
      </w:r>
      <w:hyperlink r:id="rId52" w:history="1">
        <w:r>
          <w:rPr>
            <w:color w:val="0000FF"/>
          </w:rPr>
          <w:t>78.1</w:t>
        </w:r>
      </w:hyperlink>
      <w:r>
        <w:t xml:space="preserve"> Бюджетного кодекса Российской Федерации грантов в форме субсидий, в том числе предоставляемых на конкурсной основе, за исключением грантов, порядок предоставления которых определен решениями Президента Российской Федерации, осуществляется в соответствии с нормативными правовыми актами Правительства Российской Федерации, </w:t>
      </w:r>
      <w:proofErr w:type="gramStart"/>
      <w:r>
        <w:t>предусматривающими</w:t>
      </w:r>
      <w:proofErr w:type="gramEnd"/>
      <w:r>
        <w:t xml:space="preserve"> в том числе цели и условия предоставления грантов, порядок проведения отбора получателей грантов, если </w:t>
      </w:r>
      <w:proofErr w:type="gramStart"/>
      <w:r>
        <w:t xml:space="preserve">победитель определяется по результатам проведения отбора, предельный размер гранта и (или) порядок расчета размера гранта, за исключением случаев, когда размер гранта определен Федеральным </w:t>
      </w:r>
      <w:hyperlink r:id="rId53" w:history="1">
        <w:r>
          <w:rPr>
            <w:color w:val="0000FF"/>
          </w:rPr>
          <w:t>законом</w:t>
        </w:r>
      </w:hyperlink>
      <w:r>
        <w:t xml:space="preserve"> или решением Президента Российской Федерации, порядок осуществления контроля за соблюдением условий, целей и порядка предоставления грантов и ответственность за их нарушение, порядок и сроки возврата средств гранта в случае нарушения условий и целей его предоставления.</w:t>
      </w:r>
      <w:proofErr w:type="gramEnd"/>
    </w:p>
    <w:p w:rsidR="00991713" w:rsidRDefault="00991713">
      <w:pPr>
        <w:pStyle w:val="ConsPlusNormal"/>
        <w:spacing w:before="220"/>
        <w:ind w:firstLine="540"/>
        <w:jc w:val="both"/>
      </w:pPr>
      <w:r>
        <w:t xml:space="preserve">24. Настоящее постановление вступает в силу с 1 января 2019 г., за исключением </w:t>
      </w:r>
      <w:hyperlink w:anchor="P43" w:history="1">
        <w:r>
          <w:rPr>
            <w:color w:val="0000FF"/>
          </w:rPr>
          <w:t>пунктов 10</w:t>
        </w:r>
      </w:hyperlink>
      <w:r>
        <w:t xml:space="preserve"> и </w:t>
      </w:r>
      <w:hyperlink w:anchor="P65" w:history="1">
        <w:r>
          <w:rPr>
            <w:color w:val="0000FF"/>
          </w:rPr>
          <w:t>20</w:t>
        </w:r>
      </w:hyperlink>
      <w:r>
        <w:t>, вступающих в силу со дня подписания настоящего постановления.</w:t>
      </w:r>
    </w:p>
    <w:p w:rsidR="00991713" w:rsidRDefault="00991713">
      <w:pPr>
        <w:pStyle w:val="ConsPlusNormal"/>
        <w:ind w:firstLine="540"/>
        <w:jc w:val="both"/>
      </w:pPr>
    </w:p>
    <w:p w:rsidR="00991713" w:rsidRDefault="00991713">
      <w:pPr>
        <w:pStyle w:val="ConsPlusNormal"/>
        <w:jc w:val="right"/>
      </w:pPr>
      <w:r>
        <w:t>Председатель Правительства</w:t>
      </w:r>
    </w:p>
    <w:p w:rsidR="00991713" w:rsidRDefault="00991713">
      <w:pPr>
        <w:pStyle w:val="ConsPlusNormal"/>
        <w:jc w:val="right"/>
      </w:pPr>
      <w:r>
        <w:t>Российской Федерации</w:t>
      </w:r>
    </w:p>
    <w:p w:rsidR="00991713" w:rsidRDefault="00991713">
      <w:pPr>
        <w:pStyle w:val="ConsPlusNormal"/>
        <w:jc w:val="right"/>
      </w:pPr>
      <w:r>
        <w:t>Д.МЕДВЕДЕВ</w:t>
      </w:r>
    </w:p>
    <w:p w:rsidR="00991713" w:rsidRDefault="00991713">
      <w:pPr>
        <w:pStyle w:val="ConsPlusNormal"/>
        <w:ind w:firstLine="540"/>
        <w:jc w:val="both"/>
      </w:pPr>
    </w:p>
    <w:p w:rsidR="00991713" w:rsidRDefault="00991713">
      <w:pPr>
        <w:pStyle w:val="ConsPlusNormal"/>
        <w:ind w:firstLine="540"/>
        <w:jc w:val="both"/>
      </w:pPr>
    </w:p>
    <w:p w:rsidR="00991713" w:rsidRDefault="00991713">
      <w:pPr>
        <w:pStyle w:val="ConsPlusNormal"/>
        <w:pBdr>
          <w:top w:val="single" w:sz="6" w:space="0" w:color="auto"/>
        </w:pBdr>
        <w:spacing w:before="100" w:after="100"/>
        <w:jc w:val="both"/>
        <w:rPr>
          <w:sz w:val="2"/>
          <w:szCs w:val="2"/>
        </w:rPr>
      </w:pPr>
    </w:p>
    <w:p w:rsidR="00EC1713" w:rsidRDefault="00EC1713"/>
    <w:sectPr w:rsidR="00EC1713" w:rsidSect="00234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91713"/>
    <w:rsid w:val="000F16B4"/>
    <w:rsid w:val="001279C3"/>
    <w:rsid w:val="00142ED2"/>
    <w:rsid w:val="001D1925"/>
    <w:rsid w:val="0029610C"/>
    <w:rsid w:val="00323632"/>
    <w:rsid w:val="00326DCB"/>
    <w:rsid w:val="00367785"/>
    <w:rsid w:val="003B7B16"/>
    <w:rsid w:val="003E0139"/>
    <w:rsid w:val="004A5942"/>
    <w:rsid w:val="007612CE"/>
    <w:rsid w:val="00854650"/>
    <w:rsid w:val="00991713"/>
    <w:rsid w:val="009A0BCA"/>
    <w:rsid w:val="009B3404"/>
    <w:rsid w:val="00AA402D"/>
    <w:rsid w:val="00AB1A6E"/>
    <w:rsid w:val="00C85BF6"/>
    <w:rsid w:val="00D441A6"/>
    <w:rsid w:val="00E0099F"/>
    <w:rsid w:val="00E14EBB"/>
    <w:rsid w:val="00E76AE7"/>
    <w:rsid w:val="00EC1713"/>
    <w:rsid w:val="00EC29AD"/>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7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49C117F07478B97D2527F1FDF92A164BDF7763E4796EC1E76035F35055A5497BD35CD9E6AED4BECF82FC40A706065C22B398BCD2144591f271L" TargetMode="External"/><Relationship Id="rId18" Type="http://schemas.openxmlformats.org/officeDocument/2006/relationships/hyperlink" Target="consultantplus://offline/ref=C649C117F07478B97D2527F1FDF92A164BDC7964E7746EC1E76035F35055A5497BD35CD9E6AED4B8C982FC40A706065C22B398BCD2144591f271L" TargetMode="External"/><Relationship Id="rId26" Type="http://schemas.openxmlformats.org/officeDocument/2006/relationships/hyperlink" Target="consultantplus://offline/ref=C649C117F07478B97D2527F1FDF92A164BDE7767EB706EC1E76035F35055A5497BD35CD9E6ADD5BCCC82FC40A706065C22B398BCD2144591f271L" TargetMode="External"/><Relationship Id="rId39" Type="http://schemas.openxmlformats.org/officeDocument/2006/relationships/hyperlink" Target="consultantplus://offline/ref=C649C117F07478B97D2527F1FDF92A164BDE7862EB726EC1E76035F35055A5497BD35CDAE1ACD1B8CF82FC40A706065C22B398BCD2144591f271L" TargetMode="External"/><Relationship Id="rId21" Type="http://schemas.openxmlformats.org/officeDocument/2006/relationships/hyperlink" Target="consultantplus://offline/ref=C649C117F07478B97D2527F1FDF92A164BDE7862EB726EC1E76035F35055A54969D304D5E4A8CAB9CC97AA11E2f57AL" TargetMode="External"/><Relationship Id="rId34" Type="http://schemas.openxmlformats.org/officeDocument/2006/relationships/hyperlink" Target="consultantplus://offline/ref=C649C117F07478B97D2527F1FDF92A164BDE7862EB726EC1E76035F35055A5497BD35CD9E6AED6BCCB82FC40A706065C22B398BCD2144591f271L" TargetMode="External"/><Relationship Id="rId42" Type="http://schemas.openxmlformats.org/officeDocument/2006/relationships/hyperlink" Target="consultantplus://offline/ref=C649C117F07478B97D2527F1FDF92A164BDE7364E5776EC1E76035F35055A5497BD35CD9E6AED4B8C782FC40A706065C22B398BCD2144591f271L" TargetMode="External"/><Relationship Id="rId47" Type="http://schemas.openxmlformats.org/officeDocument/2006/relationships/hyperlink" Target="consultantplus://offline/ref=C649C117F07478B97D2527F1FDF92A164BDF7062E0766EC1E76035F35055A5497BD35CD9E6AED5BFCC82FC40A706065C22B398BCD2144591f271L" TargetMode="External"/><Relationship Id="rId50" Type="http://schemas.openxmlformats.org/officeDocument/2006/relationships/hyperlink" Target="consultantplus://offline/ref=C649C117F07478B97D2527F1FDF92A164BDE7163EA736EC1E76035F35055A5497BD35CD9E6AED4B0CB82FC40A706065C22B398BCD2144591f271L" TargetMode="External"/><Relationship Id="rId55" Type="http://schemas.openxmlformats.org/officeDocument/2006/relationships/theme" Target="theme/theme1.xml"/><Relationship Id="rId7" Type="http://schemas.openxmlformats.org/officeDocument/2006/relationships/hyperlink" Target="consultantplus://offline/ref=C649C117F07478B97D2527F1FDF92A164BDF7567EA746EC1E76035F35055A5497BD35CD9E6AED4BEC982FC40A706065C22B398BCD2144591f271L" TargetMode="External"/><Relationship Id="rId12" Type="http://schemas.openxmlformats.org/officeDocument/2006/relationships/hyperlink" Target="consultantplus://offline/ref=C649C117F07478B97D2527F1FDF92A164BDF7763E4796EC1E76035F35055A5497BD35CD9E6AED4BECE82FC40A706065C22B398BCD2144591f271L" TargetMode="External"/><Relationship Id="rId17" Type="http://schemas.openxmlformats.org/officeDocument/2006/relationships/hyperlink" Target="consultantplus://offline/ref=C649C117F07478B97D2527F1FDF92A164BDC7964E7746EC1E76035F35055A5497BD35CD9E6AED4B8C882FC40A706065C22B398BCD2144591f271L" TargetMode="External"/><Relationship Id="rId25" Type="http://schemas.openxmlformats.org/officeDocument/2006/relationships/hyperlink" Target="consultantplus://offline/ref=C649C117F07478B97D2527F1FDF92A164BDE7767EB706EC1E76035F35055A5497BD35CD9E6ADD1BFC982FC40A706065C22B398BCD2144591f271L" TargetMode="External"/><Relationship Id="rId33" Type="http://schemas.openxmlformats.org/officeDocument/2006/relationships/hyperlink" Target="consultantplus://offline/ref=C649C117F07478B97D2527F1FDF92A164BDE7862EB726EC1E76035F35055A5497BD35CD9E6AED6BCCD82FC40A706065C22B398BCD2144591f271L" TargetMode="External"/><Relationship Id="rId38" Type="http://schemas.openxmlformats.org/officeDocument/2006/relationships/hyperlink" Target="consultantplus://offline/ref=C649C117F07478B97D2527F1FDF92A164BDE7862EB726EC1E76035F35055A5497BD35CD9E6AED6B8CD82FC40A706065C22B398BCD2144591f271L" TargetMode="External"/><Relationship Id="rId46" Type="http://schemas.openxmlformats.org/officeDocument/2006/relationships/hyperlink" Target="consultantplus://offline/ref=C649C117F07478B97D2527F1FDF92A164BDE7862EB726EC1E76035F35055A54969D304D5E4A8CAB9CC97AA11E2f57AL" TargetMode="External"/><Relationship Id="rId2" Type="http://schemas.openxmlformats.org/officeDocument/2006/relationships/settings" Target="settings.xml"/><Relationship Id="rId16" Type="http://schemas.openxmlformats.org/officeDocument/2006/relationships/hyperlink" Target="consultantplus://offline/ref=C649C117F07478B97D2527F1FDF92A164BDE7767EB706EC1E76035F35055A5497BD35CDCEEAED5B39AD8EC44EE510D4025AF87BCCC17f47CL" TargetMode="External"/><Relationship Id="rId20" Type="http://schemas.openxmlformats.org/officeDocument/2006/relationships/hyperlink" Target="consultantplus://offline/ref=C649C117F07478B97D2527F1FDF92A164BD97165EA776EC1E76035F35055A5497BD35CD9E4A8D2B9C5DDF955B65E09583AAC9BA0CE1644f979L" TargetMode="External"/><Relationship Id="rId29" Type="http://schemas.openxmlformats.org/officeDocument/2006/relationships/hyperlink" Target="consultantplus://offline/ref=C649C117F07478B97D2527F1FDF92A164BDE7862EB726EC1E76035F35055A54969D304D5E4A8CAB9CC97AA11E2f57AL" TargetMode="External"/><Relationship Id="rId41" Type="http://schemas.openxmlformats.org/officeDocument/2006/relationships/hyperlink" Target="consultantplus://offline/ref=C649C117F07478B97D2527F1FDF92A164BDF7567EA746EC1E76035F35055A5497BD35CD9E6AED4BEC982FC40A706065C22B398BCD2144591f271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49C117F07478B97D2527F1FDF92A164BDC7864EB776EC1E76035F35055A5497BD35CD9E6AED4B8CB82FC40A706065C22B398BCD2144591f271L" TargetMode="External"/><Relationship Id="rId11" Type="http://schemas.openxmlformats.org/officeDocument/2006/relationships/hyperlink" Target="consultantplus://offline/ref=C649C117F07478B97D2527F1FDF92A164BDD7260E1706EC1E76035F35055A54969D304D5E4A8CAB9CC97AA11E2f57AL" TargetMode="External"/><Relationship Id="rId24" Type="http://schemas.openxmlformats.org/officeDocument/2006/relationships/hyperlink" Target="consultantplus://offline/ref=C649C117F07478B97D2527F1FDF92A164BDE7767EB706EC1E76035F35055A5497BD35CD9E6ADD0BBCF82FC40A706065C22B398BCD2144591f271L" TargetMode="External"/><Relationship Id="rId32" Type="http://schemas.openxmlformats.org/officeDocument/2006/relationships/hyperlink" Target="consultantplus://offline/ref=C649C117F07478B97D2527F1FDF92A164BDE7862EB726EC1E76035F35055A5497BD35CD9E6AED6BCCD82FC40A706065C22B398BCD2144591f271L" TargetMode="External"/><Relationship Id="rId37" Type="http://schemas.openxmlformats.org/officeDocument/2006/relationships/hyperlink" Target="consultantplus://offline/ref=C649C117F07478B97D2527F1FDF92A164BDE7862EB726EC1E76035F35055A5497BD35CD9E6AED6BCCA82FC40A706065C22B398BCD2144591f271L" TargetMode="External"/><Relationship Id="rId40" Type="http://schemas.openxmlformats.org/officeDocument/2006/relationships/hyperlink" Target="consultantplus://offline/ref=C649C117F07478B97D2527F1FDF92A164BDE7862EB726EC1E76035F35055A5497BD35CDAE1ACD1B8CC82FC40A706065C22B398BCD2144591f271L" TargetMode="External"/><Relationship Id="rId45" Type="http://schemas.openxmlformats.org/officeDocument/2006/relationships/hyperlink" Target="consultantplus://offline/ref=C649C117F07478B97D2527F1FDF92A164BDE7862EB726EC1E76035F35055A54969D304D5E4A8CAB9CC97AA11E2f57AL" TargetMode="External"/><Relationship Id="rId53" Type="http://schemas.openxmlformats.org/officeDocument/2006/relationships/hyperlink" Target="consultantplus://offline/ref=C649C117F07478B97D2527F1FDF92A164BDE7862EB726EC1E76035F35055A54969D304D5E4A8CAB9CC97AA11E2f57AL" TargetMode="External"/><Relationship Id="rId5" Type="http://schemas.openxmlformats.org/officeDocument/2006/relationships/hyperlink" Target="consultantplus://offline/ref=C649C117F07478B97D2527F1FDF92A164BDC7964E7746EC1E76035F35055A5497BD35CD9E6AED4B8CB82FC40A706065C22B398BCD2144591f271L" TargetMode="External"/><Relationship Id="rId15" Type="http://schemas.openxmlformats.org/officeDocument/2006/relationships/hyperlink" Target="consultantplus://offline/ref=C649C117F07478B97D2527F1FDF92A164BDC7664E1736EC1E76035F35055A5497BD35CD9E6AED4B8C782FC40A706065C22B398BCD2144591f271L" TargetMode="External"/><Relationship Id="rId23" Type="http://schemas.openxmlformats.org/officeDocument/2006/relationships/hyperlink" Target="consultantplus://offline/ref=C649C117F07478B97D2527F1FDF92A164BDE7767EB706EC1E76035F35055A5497BD35CD9E6ADD7B1CB82FC40A706065C22B398BCD2144591f271L" TargetMode="External"/><Relationship Id="rId28" Type="http://schemas.openxmlformats.org/officeDocument/2006/relationships/hyperlink" Target="consultantplus://offline/ref=C649C117F07478B97D2527F1FDF92A164BDE7862EB726EC1E76035F35055A5497BD35CD9E6AED6BCCD82FC40A706065C22B398BCD2144591f271L" TargetMode="External"/><Relationship Id="rId36" Type="http://schemas.openxmlformats.org/officeDocument/2006/relationships/hyperlink" Target="consultantplus://offline/ref=C649C117F07478B97D2527F1FDF92A164BDE7862EB726EC1E76035F35055A5497BD35CD9E6AED6BCCD82FC40A706065C22B398BCD2144591f271L" TargetMode="External"/><Relationship Id="rId49" Type="http://schemas.openxmlformats.org/officeDocument/2006/relationships/hyperlink" Target="consultantplus://offline/ref=C649C117F07478B97D2527F1FDF92A164BDE7163EA736EC1E76035F35055A5497BD35CD9E6AED4BCC782FC40A706065C22B398BCD2144591f271L" TargetMode="External"/><Relationship Id="rId10" Type="http://schemas.openxmlformats.org/officeDocument/2006/relationships/hyperlink" Target="consultantplus://offline/ref=C649C117F07478B97D2527F1FDF92A164BDC7768E4706EC1E76035F35055A5497BD35CD9E6AED5BFCE82FC40A706065C22B398BCD2144591f271L" TargetMode="External"/><Relationship Id="rId19" Type="http://schemas.openxmlformats.org/officeDocument/2006/relationships/hyperlink" Target="consultantplus://offline/ref=C649C117F07478B97D2527F1FDF92A164BDE7664E0726EC1E76035F35055A5497BD35CD9E6AED4BECB82FC40A706065C22B398BCD2144591f271L" TargetMode="External"/><Relationship Id="rId31" Type="http://schemas.openxmlformats.org/officeDocument/2006/relationships/hyperlink" Target="consultantplus://offline/ref=C649C117F07478B97D2527F1FDF92A164BDE7862EB726EC1E76035F35055A54969D304D5E4A8CAB9CC97AA11E2f57AL" TargetMode="External"/><Relationship Id="rId44" Type="http://schemas.openxmlformats.org/officeDocument/2006/relationships/hyperlink" Target="consultantplus://offline/ref=C649C117F07478B97D2527F1FDF92A164BDF7062E0766EC1E76035F35055A5497BD35CD9E6AED5BFCC82FC40A706065C22B398BCD2144591f271L" TargetMode="External"/><Relationship Id="rId52" Type="http://schemas.openxmlformats.org/officeDocument/2006/relationships/hyperlink" Target="consultantplus://offline/ref=C649C117F07478B97D2527F1FDF92A164BDE7767EB706EC1E76035F35055A5497BD35CD9E6ADD0BBCF82FC40A706065C22B398BCD2144591f27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49C117F07478B97D2527F1FDF92A164BDE7862EB726EC1E76035F35055A54969D304D5E4A8CAB9CC97AA11E2f57AL" TargetMode="External"/><Relationship Id="rId14" Type="http://schemas.openxmlformats.org/officeDocument/2006/relationships/hyperlink" Target="consultantplus://offline/ref=C649C117F07478B97D2527F1FDF92A164BDC7864EB776EC1E76035F35055A5497BD35CD9E6AED4B8CB82FC40A706065C22B398BCD2144591f271L" TargetMode="External"/><Relationship Id="rId22" Type="http://schemas.openxmlformats.org/officeDocument/2006/relationships/hyperlink" Target="consultantplus://offline/ref=C649C117F07478B97D2527F1FDF92A164BD97165EA776EC1E76035F35055A5497BD35CD9E4A8D2B9C5DDF955B65E09583AAC9BA0CE1644f979L" TargetMode="External"/><Relationship Id="rId27" Type="http://schemas.openxmlformats.org/officeDocument/2006/relationships/hyperlink" Target="consultantplus://offline/ref=C649C117F07478B97D2527F1FDF92A164BDE7767EB706EC1E76035F35055A5497BD35CD9E3ABD5B39AD8EC44EE510D4025AF87BCCC17f47CL" TargetMode="External"/><Relationship Id="rId30" Type="http://schemas.openxmlformats.org/officeDocument/2006/relationships/hyperlink" Target="consultantplus://offline/ref=C649C117F07478B97D2527F1FDF92A164BDE7862EB726EC1E76035F35055A54969D304D5E4A8CAB9CC97AA11E2f57AL" TargetMode="External"/><Relationship Id="rId35" Type="http://schemas.openxmlformats.org/officeDocument/2006/relationships/hyperlink" Target="consultantplus://offline/ref=C649C117F07478B97D2527F1FDF92A164BDE7862EB726EC1E76035F35055A5497BD35CD9E6AED6BCC982FC40A706065C22B398BCD2144591f271L" TargetMode="External"/><Relationship Id="rId43" Type="http://schemas.openxmlformats.org/officeDocument/2006/relationships/hyperlink" Target="consultantplus://offline/ref=C649C117F07478B97D2527F1FDF92A164BDE7862EB726EC1E76035F35055A54969D304D5E4A8CAB9CC97AA11E2f57AL" TargetMode="External"/><Relationship Id="rId48" Type="http://schemas.openxmlformats.org/officeDocument/2006/relationships/hyperlink" Target="consultantplus://offline/ref=C649C117F07478B97D2527F1FDF92A164BDE7664E0726EC1E76035F35055A5497BD35CD9E6AED4BACA82FC40A706065C22B398BCD2144591f271L" TargetMode="External"/><Relationship Id="rId8" Type="http://schemas.openxmlformats.org/officeDocument/2006/relationships/hyperlink" Target="consultantplus://offline/ref=C649C117F07478B97D2527F1FDF92A164BDE7364E5776EC1E76035F35055A5497BD35CD9E6AED4B8CB82FC40A706065C22B398BCD2144591f271L" TargetMode="External"/><Relationship Id="rId51" Type="http://schemas.openxmlformats.org/officeDocument/2006/relationships/hyperlink" Target="consultantplus://offline/ref=C649C117F07478B97D2527F1FDF92A164BDE7767EB706EC1E76035F35055A5497BD35CD9E6ADD7B1CB82FC40A706065C22B398BCD2144591f27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5807</Words>
  <Characters>33106</Characters>
  <Application>Microsoft Office Word</Application>
  <DocSecurity>0</DocSecurity>
  <Lines>275</Lines>
  <Paragraphs>77</Paragraphs>
  <ScaleCrop>false</ScaleCrop>
  <Company/>
  <LinksUpToDate>false</LinksUpToDate>
  <CharactersWithSpaces>38836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2019-12-26T11:59:00Z</dcterms:created>
  <dcterms:modified xsi:type="dcterms:W3CDTF">2019-12-26T12:00:00Z</dcterms:modified>
</cp:coreProperties>
</file>