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0E" w:rsidRDefault="00E62D05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  <w:bookmarkStart w:id="0" w:name="_GoBack"/>
      <w:bookmarkEnd w:id="0"/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</w:t>
      </w:r>
    </w:p>
    <w:p w:rsidR="001C560A" w:rsidRPr="00044AA4" w:rsidRDefault="001C560A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455BBA" w:rsidRDefault="00E62D05" w:rsidP="0067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ст. 39.42 Земельного кодекса Российской Федерации Ленинградский областной комитет по управлению государственным имуществом настоящим сообщает, что в целях </w:t>
      </w:r>
      <w:r w:rsidR="001C6053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</w:t>
      </w:r>
      <w:r w:rsidR="00704F6C">
        <w:rPr>
          <w:rFonts w:ascii="Times New Roman" w:hAnsi="Times New Roman" w:cs="Times New Roman"/>
          <w:sz w:val="28"/>
          <w:szCs w:val="28"/>
        </w:rPr>
        <w:t>эксплуатации</w:t>
      </w:r>
      <w:r w:rsidR="000337F3">
        <w:rPr>
          <w:rFonts w:ascii="Times New Roman" w:hAnsi="Times New Roman" w:cs="Times New Roman"/>
          <w:sz w:val="28"/>
          <w:szCs w:val="28"/>
        </w:rPr>
        <w:t xml:space="preserve"> </w:t>
      </w:r>
      <w:r w:rsidR="00444B55">
        <w:rPr>
          <w:rFonts w:ascii="Times New Roman" w:hAnsi="Times New Roman" w:cs="Times New Roman"/>
          <w:sz w:val="28"/>
          <w:szCs w:val="28"/>
        </w:rPr>
        <w:t>объекта электросетевого хозяйства регионального значения</w:t>
      </w:r>
      <w:r w:rsidR="00F80FAB">
        <w:rPr>
          <w:rFonts w:ascii="Times New Roman" w:hAnsi="Times New Roman" w:cs="Times New Roman"/>
          <w:sz w:val="28"/>
          <w:szCs w:val="28"/>
        </w:rPr>
        <w:br/>
      </w:r>
      <w:r w:rsidR="00704F6C">
        <w:rPr>
          <w:rFonts w:ascii="Times New Roman" w:hAnsi="Times New Roman" w:cs="Times New Roman"/>
          <w:sz w:val="28"/>
          <w:szCs w:val="28"/>
        </w:rPr>
        <w:t>ВЛ</w:t>
      </w:r>
      <w:r w:rsidR="00650B49">
        <w:rPr>
          <w:rFonts w:ascii="Times New Roman" w:hAnsi="Times New Roman" w:cs="Times New Roman"/>
          <w:sz w:val="28"/>
          <w:szCs w:val="28"/>
        </w:rPr>
        <w:t xml:space="preserve"> – </w:t>
      </w:r>
      <w:r w:rsidR="007068DE">
        <w:rPr>
          <w:rFonts w:ascii="Times New Roman" w:hAnsi="Times New Roman" w:cs="Times New Roman"/>
          <w:sz w:val="28"/>
          <w:szCs w:val="28"/>
        </w:rPr>
        <w:t>110</w:t>
      </w:r>
      <w:r w:rsidR="00650B49">
        <w:rPr>
          <w:rFonts w:ascii="Times New Roman" w:hAnsi="Times New Roman" w:cs="Times New Roman"/>
          <w:sz w:val="28"/>
          <w:szCs w:val="28"/>
        </w:rPr>
        <w:t xml:space="preserve"> </w:t>
      </w:r>
      <w:r w:rsidR="00704F6C">
        <w:rPr>
          <w:rFonts w:ascii="Times New Roman" w:hAnsi="Times New Roman" w:cs="Times New Roman"/>
          <w:sz w:val="28"/>
          <w:szCs w:val="28"/>
        </w:rPr>
        <w:t xml:space="preserve">кВ </w:t>
      </w:r>
      <w:r w:rsidR="009B6EF7">
        <w:rPr>
          <w:rFonts w:ascii="Times New Roman" w:hAnsi="Times New Roman" w:cs="Times New Roman"/>
          <w:sz w:val="28"/>
          <w:szCs w:val="28"/>
        </w:rPr>
        <w:t>Копорская-</w:t>
      </w:r>
      <w:r w:rsidR="004078A3">
        <w:rPr>
          <w:rFonts w:ascii="Times New Roman" w:hAnsi="Times New Roman" w:cs="Times New Roman"/>
          <w:sz w:val="28"/>
          <w:szCs w:val="28"/>
        </w:rPr>
        <w:t>1</w:t>
      </w:r>
      <w:r w:rsidR="003666B3">
        <w:rPr>
          <w:rFonts w:ascii="Times New Roman" w:hAnsi="Times New Roman" w:cs="Times New Roman"/>
          <w:sz w:val="28"/>
          <w:szCs w:val="28"/>
        </w:rPr>
        <w:t xml:space="preserve"> </w:t>
      </w:r>
      <w:r w:rsidR="00962142">
        <w:rPr>
          <w:rFonts w:ascii="Times New Roman" w:hAnsi="Times New Roman" w:cs="Times New Roman"/>
          <w:sz w:val="28"/>
          <w:szCs w:val="28"/>
        </w:rPr>
        <w:t xml:space="preserve">(далее – Объект) </w:t>
      </w:r>
      <w:r w:rsidR="00F80FAB" w:rsidRPr="00F80FAB">
        <w:rPr>
          <w:rFonts w:ascii="Times New Roman" w:hAnsi="Times New Roman" w:cs="Times New Roman"/>
          <w:sz w:val="28"/>
          <w:szCs w:val="28"/>
        </w:rPr>
        <w:t>возможно установление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7F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05929" w:rsidRPr="00F05929">
        <w:rPr>
          <w:rFonts w:ascii="Times New Roman" w:hAnsi="Times New Roman" w:cs="Times New Roman"/>
          <w:sz w:val="28"/>
          <w:szCs w:val="28"/>
        </w:rPr>
        <w:t>земельн</w:t>
      </w:r>
      <w:r w:rsidR="00676AEF">
        <w:rPr>
          <w:rFonts w:ascii="Times New Roman" w:hAnsi="Times New Roman" w:cs="Times New Roman"/>
          <w:sz w:val="28"/>
          <w:szCs w:val="28"/>
        </w:rPr>
        <w:t>ых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55BBA">
        <w:rPr>
          <w:rFonts w:ascii="Times New Roman" w:hAnsi="Times New Roman" w:cs="Times New Roman"/>
          <w:sz w:val="28"/>
          <w:szCs w:val="28"/>
        </w:rPr>
        <w:t>к</w:t>
      </w:r>
      <w:r w:rsidR="00676AEF">
        <w:rPr>
          <w:rFonts w:ascii="Times New Roman" w:hAnsi="Times New Roman" w:cs="Times New Roman"/>
          <w:sz w:val="28"/>
          <w:szCs w:val="28"/>
        </w:rPr>
        <w:t>ов</w:t>
      </w:r>
      <w:r w:rsidR="003B5CB3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704F6C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Объект отображен в схеме территориального планирования Ленинградской области в области электроэнергетики, утвержденной постановлением Правительства Ленинградской области от 17.06.2021 № 381. Схема территориального планирования Ленинградской области в области электроэнергетики размещена на сайте комитета градостроительной политики Ленинградской области (</w:t>
      </w:r>
      <w:hyperlink r:id="rId6" w:history="1">
        <w:r w:rsidRPr="00962142">
          <w:rPr>
            <w:rStyle w:val="a6"/>
            <w:rFonts w:ascii="Times New Roman" w:hAnsi="Times New Roman" w:cs="Times New Roman"/>
            <w:color w:val="auto"/>
            <w:u w:val="none"/>
            <w:lang w:bidi="ru-RU"/>
          </w:rPr>
          <w:t>http://arch.lenobl.ru</w:t>
        </w:r>
      </w:hyperlink>
      <w:r w:rsidRPr="00962142">
        <w:rPr>
          <w:rFonts w:ascii="Times New Roman" w:hAnsi="Times New Roman" w:cs="Times New Roman"/>
          <w:color w:val="auto"/>
          <w:lang w:bidi="ru-RU"/>
        </w:rPr>
        <w:t xml:space="preserve">). 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Ленинградском областном комитете по управлению государственным имуществом (191124, Санкт-Петербург, ул. Лафонская, д. 6, лит. А, каб. 211).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Подать заявления об учете прав на земельный участок можно по адресу Ленинградского областного комитета по управлению государственным имуществом (191124, Санкт-Петербург, ул. Лафонская, д. 6, лит. А, каб. 211).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Срок подачи заявлений об учете прав на земельный участок, в отношении которого испрашивается публичный сервитут, составляет 15 (пятнадцать) дней со дня опубликования данного сообщения (в соответствии с п. 8 ст. 39.42 Земельного кодекса Российской Федерации).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 в рабочие дни с  9-00 до 13-00 и с 14-00 до 17-00.</w:t>
      </w:r>
    </w:p>
    <w:p w:rsidR="0070674E" w:rsidRPr="0070674E" w:rsidRDefault="00962142" w:rsidP="0070674E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Данная информация размещена на официальных сайтах Ленинградского областного комитета по управлению государственным имуществом </w:t>
      </w:r>
      <w:r w:rsidRPr="002D3B7E">
        <w:rPr>
          <w:rFonts w:ascii="Times New Roman" w:hAnsi="Times New Roman" w:cs="Times New Roman"/>
          <w:color w:val="auto"/>
          <w:lang w:bidi="ru-RU"/>
        </w:rPr>
        <w:t>(</w:t>
      </w:r>
      <w:hyperlink r:id="rId7" w:history="1">
        <w:r w:rsidR="002D3B7E" w:rsidRPr="002D3B7E">
          <w:rPr>
            <w:rStyle w:val="a6"/>
            <w:rFonts w:ascii="Times New Roman" w:hAnsi="Times New Roman" w:cs="Times New Roman"/>
            <w:color w:val="auto"/>
            <w:u w:val="none"/>
            <w:lang w:bidi="ru-RU"/>
          </w:rPr>
          <w:t>http://kugi.lenobl.ru</w:t>
        </w:r>
      </w:hyperlink>
      <w:r w:rsidRPr="002D3B7E">
        <w:rPr>
          <w:rFonts w:ascii="Times New Roman" w:hAnsi="Times New Roman" w:cs="Times New Roman"/>
          <w:color w:val="auto"/>
          <w:lang w:bidi="ru-RU"/>
        </w:rPr>
        <w:t>)</w:t>
      </w:r>
      <w:r w:rsidR="007068DE">
        <w:rPr>
          <w:rFonts w:ascii="Times New Roman" w:hAnsi="Times New Roman" w:cs="Times New Roman"/>
          <w:color w:val="auto"/>
          <w:lang w:bidi="ru-RU"/>
        </w:rPr>
        <w:t xml:space="preserve">, </w:t>
      </w:r>
      <w:r w:rsidR="00BE6770" w:rsidRPr="00BE6770">
        <w:rPr>
          <w:rFonts w:ascii="Times New Roman" w:hAnsi="Times New Roman" w:cs="Times New Roman"/>
          <w:color w:val="auto"/>
          <w:lang w:bidi="ru-RU"/>
        </w:rPr>
        <w:t>МО «Сосновоборский городской округ» Ленингра</w:t>
      </w:r>
      <w:r w:rsidR="00BE6770">
        <w:rPr>
          <w:rFonts w:ascii="Times New Roman" w:hAnsi="Times New Roman" w:cs="Times New Roman"/>
          <w:color w:val="auto"/>
          <w:lang w:bidi="ru-RU"/>
        </w:rPr>
        <w:t xml:space="preserve">дской области </w:t>
      </w:r>
      <w:r w:rsidR="00BE6770" w:rsidRPr="00BE6770">
        <w:rPr>
          <w:rFonts w:ascii="Times New Roman" w:hAnsi="Times New Roman" w:cs="Times New Roman"/>
          <w:color w:val="auto"/>
          <w:lang w:bidi="ru-RU"/>
        </w:rPr>
        <w:t>(</w:t>
      </w:r>
      <w:hyperlink r:id="rId8" w:history="1">
        <w:r w:rsidR="00BE6770" w:rsidRPr="00BE6770">
          <w:rPr>
            <w:rStyle w:val="a6"/>
            <w:rFonts w:ascii="Times New Roman" w:hAnsi="Times New Roman" w:cs="Times New Roman"/>
            <w:color w:val="auto"/>
            <w:u w:val="none"/>
            <w:lang w:bidi="ru-RU"/>
          </w:rPr>
          <w:t>https://sbor.ru</w:t>
        </w:r>
      </w:hyperlink>
      <w:r w:rsidR="00BE6770">
        <w:rPr>
          <w:rFonts w:ascii="Times New Roman" w:hAnsi="Times New Roman" w:cs="Times New Roman"/>
          <w:color w:val="auto"/>
          <w:lang w:bidi="ru-RU"/>
        </w:rPr>
        <w:t xml:space="preserve">), </w:t>
      </w:r>
      <w:r w:rsidR="009B6EF7">
        <w:rPr>
          <w:rFonts w:ascii="Times New Roman" w:hAnsi="Times New Roman" w:cs="Times New Roman"/>
          <w:color w:val="auto"/>
          <w:lang w:bidi="ru-RU"/>
        </w:rPr>
        <w:t>МО «Копорское сельское поселение» Ломоносовского муниципального района Ленинградской области (</w:t>
      </w:r>
      <w:r w:rsidR="009B6EF7" w:rsidRPr="009B6EF7">
        <w:rPr>
          <w:rFonts w:ascii="Times New Roman" w:hAnsi="Times New Roman" w:cs="Times New Roman"/>
          <w:color w:val="auto"/>
          <w:lang w:bidi="ru-RU"/>
        </w:rPr>
        <w:t>https://</w:t>
      </w:r>
      <w:r w:rsidR="009B6EF7">
        <w:rPr>
          <w:rFonts w:ascii="Times New Roman" w:hAnsi="Times New Roman" w:cs="Times New Roman"/>
          <w:color w:val="auto"/>
          <w:lang w:bidi="ru-RU"/>
        </w:rPr>
        <w:t>копорское.рф).</w:t>
      </w:r>
    </w:p>
    <w:p w:rsidR="002D3B7E" w:rsidRDefault="002D3B7E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</w:p>
    <w:p w:rsidR="003B5CB3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Приложения: </w:t>
      </w:r>
      <w:r w:rsidR="003B5CB3">
        <w:rPr>
          <w:rFonts w:ascii="Times New Roman" w:hAnsi="Times New Roman" w:cs="Times New Roman"/>
          <w:color w:val="auto"/>
          <w:lang w:bidi="ru-RU"/>
        </w:rPr>
        <w:t xml:space="preserve">перечень земельных участков на </w:t>
      </w:r>
      <w:r w:rsidR="004078A3">
        <w:rPr>
          <w:rFonts w:ascii="Times New Roman" w:hAnsi="Times New Roman" w:cs="Times New Roman"/>
          <w:color w:val="auto"/>
          <w:lang w:bidi="ru-RU"/>
        </w:rPr>
        <w:t>4</w:t>
      </w:r>
      <w:r w:rsidR="003B5CB3">
        <w:rPr>
          <w:rFonts w:ascii="Times New Roman" w:hAnsi="Times New Roman" w:cs="Times New Roman"/>
          <w:color w:val="auto"/>
          <w:lang w:bidi="ru-RU"/>
        </w:rPr>
        <w:t xml:space="preserve"> л.;</w:t>
      </w:r>
      <w:r>
        <w:rPr>
          <w:rFonts w:ascii="Times New Roman" w:hAnsi="Times New Roman" w:cs="Times New Roman"/>
          <w:color w:val="auto"/>
          <w:lang w:bidi="ru-RU"/>
        </w:rPr>
        <w:t xml:space="preserve"> </w:t>
      </w:r>
    </w:p>
    <w:p w:rsidR="00B6173C" w:rsidRPr="00E62D05" w:rsidRDefault="00BE6770" w:rsidP="00962142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lang w:bidi="ru-RU"/>
        </w:rPr>
        <w:t xml:space="preserve">графическое </w:t>
      </w:r>
      <w:r w:rsidR="00962142" w:rsidRPr="00962142">
        <w:rPr>
          <w:rFonts w:ascii="Times New Roman" w:hAnsi="Times New Roman" w:cs="Times New Roman"/>
          <w:color w:val="auto"/>
          <w:lang w:bidi="ru-RU"/>
        </w:rPr>
        <w:t xml:space="preserve">описание местоположения </w:t>
      </w:r>
      <w:r w:rsidR="00604BA8">
        <w:rPr>
          <w:rFonts w:ascii="Times New Roman" w:hAnsi="Times New Roman" w:cs="Times New Roman"/>
          <w:color w:val="auto"/>
          <w:lang w:bidi="ru-RU"/>
        </w:rPr>
        <w:t xml:space="preserve">границ публичного сервитута на </w:t>
      </w:r>
      <w:r w:rsidR="004078A3">
        <w:rPr>
          <w:rFonts w:ascii="Times New Roman" w:hAnsi="Times New Roman" w:cs="Times New Roman"/>
          <w:color w:val="auto"/>
          <w:lang w:bidi="ru-RU"/>
        </w:rPr>
        <w:t>33</w:t>
      </w:r>
      <w:r w:rsidR="00962142" w:rsidRPr="00962142">
        <w:rPr>
          <w:rFonts w:ascii="Times New Roman" w:hAnsi="Times New Roman" w:cs="Times New Roman"/>
          <w:color w:val="auto"/>
          <w:lang w:bidi="ru-RU"/>
        </w:rPr>
        <w:t xml:space="preserve"> л.</w:t>
      </w:r>
    </w:p>
    <w:sectPr w:rsidR="00B6173C" w:rsidRPr="00E62D05" w:rsidSect="00962142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8C2"/>
    <w:multiLevelType w:val="hybridMultilevel"/>
    <w:tmpl w:val="41D6120C"/>
    <w:lvl w:ilvl="0" w:tplc="D6EE09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0bb77d7-6c69-4b49-a862-e1b2505746b1"/>
  </w:docVars>
  <w:rsids>
    <w:rsidRoot w:val="00E62D05"/>
    <w:rsid w:val="000164D2"/>
    <w:rsid w:val="0003269B"/>
    <w:rsid w:val="000337F3"/>
    <w:rsid w:val="00044AA4"/>
    <w:rsid w:val="00082D66"/>
    <w:rsid w:val="000E3CC5"/>
    <w:rsid w:val="0017464C"/>
    <w:rsid w:val="001A0160"/>
    <w:rsid w:val="001C560A"/>
    <w:rsid w:val="001C6053"/>
    <w:rsid w:val="00211ECA"/>
    <w:rsid w:val="00216DFD"/>
    <w:rsid w:val="002530FA"/>
    <w:rsid w:val="0029431A"/>
    <w:rsid w:val="002D3B7E"/>
    <w:rsid w:val="00350C2E"/>
    <w:rsid w:val="003609AE"/>
    <w:rsid w:val="003666B3"/>
    <w:rsid w:val="003B5CB3"/>
    <w:rsid w:val="004078A3"/>
    <w:rsid w:val="00444B55"/>
    <w:rsid w:val="00455BBA"/>
    <w:rsid w:val="00456267"/>
    <w:rsid w:val="004F4AEC"/>
    <w:rsid w:val="00557472"/>
    <w:rsid w:val="005B26AA"/>
    <w:rsid w:val="005B53B6"/>
    <w:rsid w:val="005C4778"/>
    <w:rsid w:val="005D5A81"/>
    <w:rsid w:val="005E09B3"/>
    <w:rsid w:val="00602F29"/>
    <w:rsid w:val="00604BA8"/>
    <w:rsid w:val="00645028"/>
    <w:rsid w:val="00650B49"/>
    <w:rsid w:val="0066064E"/>
    <w:rsid w:val="00675790"/>
    <w:rsid w:val="00676AEF"/>
    <w:rsid w:val="006A45EC"/>
    <w:rsid w:val="006B07E0"/>
    <w:rsid w:val="006B0CA1"/>
    <w:rsid w:val="006D4DCE"/>
    <w:rsid w:val="00704F6C"/>
    <w:rsid w:val="0070674E"/>
    <w:rsid w:val="007068DE"/>
    <w:rsid w:val="007069E8"/>
    <w:rsid w:val="00725D82"/>
    <w:rsid w:val="00773EBB"/>
    <w:rsid w:val="008F56E0"/>
    <w:rsid w:val="00922F1F"/>
    <w:rsid w:val="00962142"/>
    <w:rsid w:val="009B6EF7"/>
    <w:rsid w:val="009D07AD"/>
    <w:rsid w:val="009D1B23"/>
    <w:rsid w:val="00A120DD"/>
    <w:rsid w:val="00A46081"/>
    <w:rsid w:val="00A523E8"/>
    <w:rsid w:val="00A61DBD"/>
    <w:rsid w:val="00A77A0D"/>
    <w:rsid w:val="00A87FFA"/>
    <w:rsid w:val="00A925F6"/>
    <w:rsid w:val="00AA50A4"/>
    <w:rsid w:val="00AB5150"/>
    <w:rsid w:val="00AC4046"/>
    <w:rsid w:val="00AF7205"/>
    <w:rsid w:val="00B056BB"/>
    <w:rsid w:val="00B15CB6"/>
    <w:rsid w:val="00B2330E"/>
    <w:rsid w:val="00B305E1"/>
    <w:rsid w:val="00B6173C"/>
    <w:rsid w:val="00B64B43"/>
    <w:rsid w:val="00B801A0"/>
    <w:rsid w:val="00BE6770"/>
    <w:rsid w:val="00BE6966"/>
    <w:rsid w:val="00C21494"/>
    <w:rsid w:val="00C2264C"/>
    <w:rsid w:val="00C35D8F"/>
    <w:rsid w:val="00C627FA"/>
    <w:rsid w:val="00C91A10"/>
    <w:rsid w:val="00CF7301"/>
    <w:rsid w:val="00D10E78"/>
    <w:rsid w:val="00D122D6"/>
    <w:rsid w:val="00DE1DFE"/>
    <w:rsid w:val="00E33BF0"/>
    <w:rsid w:val="00E62D05"/>
    <w:rsid w:val="00E72E0A"/>
    <w:rsid w:val="00E73826"/>
    <w:rsid w:val="00E96139"/>
    <w:rsid w:val="00F05929"/>
    <w:rsid w:val="00F35A46"/>
    <w:rsid w:val="00F52D92"/>
    <w:rsid w:val="00F80FAB"/>
    <w:rsid w:val="00F9431D"/>
    <w:rsid w:val="00FD180D"/>
    <w:rsid w:val="00FD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o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ugi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.lenob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  </cp:lastModifiedBy>
  <cp:revision>2</cp:revision>
  <cp:lastPrinted>2021-12-16T13:00:00Z</cp:lastPrinted>
  <dcterms:created xsi:type="dcterms:W3CDTF">2024-04-10T13:09:00Z</dcterms:created>
  <dcterms:modified xsi:type="dcterms:W3CDTF">2024-04-10T13:09:00Z</dcterms:modified>
</cp:coreProperties>
</file>