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3" w:rsidRPr="009D0653" w:rsidRDefault="00201EBA" w:rsidP="0006143C">
      <w:pPr>
        <w:pStyle w:val="2"/>
        <w:shd w:val="clear" w:color="auto" w:fill="auto"/>
        <w:spacing w:after="0" w:line="298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D0653" w:rsidRPr="009D0653">
        <w:rPr>
          <w:b/>
          <w:sz w:val="28"/>
          <w:szCs w:val="28"/>
        </w:rPr>
        <w:t>правка о целевом обучении</w:t>
      </w:r>
      <w:bookmarkStart w:id="0" w:name="_GoBack"/>
      <w:bookmarkEnd w:id="0"/>
    </w:p>
    <w:p w:rsidR="009D0653" w:rsidRPr="009D0653" w:rsidRDefault="009D0653" w:rsidP="009D0653">
      <w:pPr>
        <w:pStyle w:val="2"/>
        <w:shd w:val="clear" w:color="auto" w:fill="auto"/>
        <w:spacing w:after="0" w:line="298" w:lineRule="exact"/>
        <w:ind w:left="20" w:right="20" w:firstLine="600"/>
        <w:rPr>
          <w:b/>
          <w:sz w:val="28"/>
          <w:szCs w:val="28"/>
        </w:rPr>
      </w:pP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Под целевым обучением понимается обучение в соответствии с договором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о целевом обучении. Договор о целевом обучении заключается между заказчиком целевого обучения и гражданином, поступающим на обучение по образовательной программе или уже обучающимся по образовательной программе.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Заинтересованность работодателя в целевом обучении - получение работника определенной квалификации с обязанностью отработать определенный срок.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Заинтересованность гражданина в целевом обучении - получение мер поддержки в период обучения и гарантированное трудоустройство после завершения обучения.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Кроме того, если договор о целевом обучении заключается с гражданином, поступающим на обучение, гражданину может быть предоставлена возможность поступления на целевое обучение в пределах квоты приема на целево</w:t>
      </w:r>
      <w:r>
        <w:rPr>
          <w:sz w:val="28"/>
          <w:szCs w:val="28"/>
        </w:rPr>
        <w:t>е</w:t>
      </w:r>
      <w:r w:rsidRPr="009D0653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- то есть по отдельному конкурсу. Квота выделяется в пределах бюджетных мест (контрольных цифр приема на обучение). Вопрос о том, предоставляется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ли возможность поступления на целевое обучение в пределах квоты, решается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на усмотрение заказчика.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Механизм целевого обучения установлен Федеральным законом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от 29 декабря 2012 г. № 273-Ф3 «Об образовании в Российской Федерации».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53">
        <w:rPr>
          <w:sz w:val="28"/>
          <w:szCs w:val="28"/>
        </w:rPr>
        <w:t>Этот механизм существует достаточно давно, однако, в 2018 году принят Федеральный закон «О внесении изменений в отдельные законодательные акты Российской Федерации в части совершенствования целевого обучения» (Федеральны</w:t>
      </w:r>
      <w:r>
        <w:rPr>
          <w:sz w:val="28"/>
          <w:szCs w:val="28"/>
        </w:rPr>
        <w:t>й закон от 3 августа 2018 г. № 33</w:t>
      </w:r>
      <w:r w:rsidRPr="009D0653">
        <w:rPr>
          <w:sz w:val="28"/>
          <w:szCs w:val="28"/>
        </w:rPr>
        <w:t>7-ФЗ), который внес существенные изменения в Федеральный закон от 29 декабря 2012 г. № 273-Ф3</w:t>
      </w:r>
      <w:r>
        <w:rPr>
          <w:sz w:val="28"/>
          <w:szCs w:val="28"/>
        </w:rPr>
        <w:t xml:space="preserve"> </w:t>
      </w:r>
      <w:r w:rsidRPr="009D0653">
        <w:rPr>
          <w:sz w:val="28"/>
          <w:szCs w:val="28"/>
        </w:rPr>
        <w:t>по вопросу приема на целевое обучение в пределах квоты.</w:t>
      </w:r>
      <w:proofErr w:type="gramEnd"/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Во исполнение этого Федерального закона издано постановление </w:t>
      </w:r>
      <w:r w:rsidR="00406128">
        <w:rPr>
          <w:sz w:val="28"/>
          <w:szCs w:val="28"/>
        </w:rPr>
        <w:t>П</w:t>
      </w:r>
      <w:r w:rsidRPr="009D0653">
        <w:rPr>
          <w:sz w:val="28"/>
          <w:szCs w:val="28"/>
        </w:rPr>
        <w:t>равительства Российской Федерации от 21 марта 2019 г. № 302, которым утверждены: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Положение о целевом обучении;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Типовая форма договора о целевом обучении;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Правила установления квоты приема на целевое обучение за счет бюджетных ассигнований федерального бюджета.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Сведения о квоте приема на целевое обучение размещаются на сайте организации (вуза) не позднее 1 июня.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Перечень заказчиков, которые могут заключать договоры о целевом обучении с возможностью поступления гражданина на обучение в пределах квоты, установлен Федеральным законом от 29 декабря 2012 г. № 273-Ф3 (часть 1 статьи 71.1). В этот перечень входят органы власти и организации с государственным участием (в том числе государственные и муниципальные учреждения, унитарные предприятия, государственные корпорации, государственные компании, организации </w:t>
      </w:r>
      <w:proofErr w:type="spellStart"/>
      <w:r w:rsidRPr="009D0653">
        <w:rPr>
          <w:sz w:val="28"/>
          <w:szCs w:val="28"/>
        </w:rPr>
        <w:t>оборонно</w:t>
      </w:r>
      <w:r w:rsidRPr="009D0653">
        <w:rPr>
          <w:sz w:val="28"/>
          <w:szCs w:val="28"/>
        </w:rPr>
        <w:softHyphen/>
        <w:t>промышленного</w:t>
      </w:r>
      <w:proofErr w:type="spellEnd"/>
      <w:r w:rsidRPr="009D0653">
        <w:rPr>
          <w:sz w:val="28"/>
          <w:szCs w:val="28"/>
        </w:rPr>
        <w:t xml:space="preserve"> комплекса).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Заказчиков, с которыми можно заключить договоры о целевом обучении, абитуриенты находят самостоятельно.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Прием на целевое обучение в пределах квоты осуществляется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на тех же условиях, что и прием на общие бюджетные места (тот же набор предметов ЕГЭ (вступительных испытаний), те же минимальные баллы ЕГЭ, те же </w:t>
      </w:r>
      <w:r w:rsidRPr="009D0653">
        <w:rPr>
          <w:sz w:val="28"/>
          <w:szCs w:val="28"/>
        </w:rPr>
        <w:lastRenderedPageBreak/>
        <w:t>сроки подачи документов).</w:t>
      </w:r>
    </w:p>
    <w:p w:rsid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Чтобы поступать в пределах квоты, абитуриент должен иметь договор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о целевом обучении. Договор должен быть заключен с заказчиком из перечня органов власти и организаций с государственным участием, установленного Федеральным законом от 29 декабря 2012 г. № 273-Ф3</w:t>
      </w:r>
      <w:r>
        <w:rPr>
          <w:sz w:val="28"/>
          <w:szCs w:val="28"/>
        </w:rPr>
        <w:t>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Перечень специальностей, направлений подготовки, по которым проводится прием на </w:t>
      </w:r>
      <w:r w:rsidRPr="009D0653">
        <w:rPr>
          <w:rStyle w:val="Tahoma11pt0pt"/>
          <w:rFonts w:ascii="Times New Roman" w:hAnsi="Times New Roman" w:cs="Times New Roman"/>
          <w:sz w:val="28"/>
          <w:szCs w:val="28"/>
        </w:rPr>
        <w:t xml:space="preserve">целевое </w:t>
      </w:r>
      <w:r w:rsidRPr="009D0653">
        <w:rPr>
          <w:sz w:val="28"/>
          <w:szCs w:val="28"/>
        </w:rPr>
        <w:t xml:space="preserve">обучение по образовательным программам высшего образования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в пределах установленной квоты, утвержден распоряжением Правительства Российской Федерации от 11 февраля 2019 г. № 186-р.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Перечень достаточно широкий, в него включены специальности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и направления подготовки технического, медицинского, педагогического, сельскохозяйственного профиля, а также ряд экономических и юридических специальностей и направлений подготовки.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В соответствии с договором о целевом обучении Студент обязан освоить образовательную программу на условиях, установленных договором о целевом обучении, то есть по специальности или направлению подготовки, указанным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в договоре. Если заказчик указал в договоре форму обучения, конкретный </w:t>
      </w:r>
      <w:r>
        <w:rPr>
          <w:sz w:val="28"/>
          <w:szCs w:val="28"/>
        </w:rPr>
        <w:t>ВУЗ</w:t>
      </w:r>
      <w:r w:rsidRPr="009D0653">
        <w:rPr>
          <w:sz w:val="28"/>
          <w:szCs w:val="28"/>
        </w:rPr>
        <w:t xml:space="preserve"> и</w:t>
      </w:r>
      <w:r>
        <w:rPr>
          <w:sz w:val="28"/>
          <w:szCs w:val="28"/>
        </w:rPr>
        <w:t>л</w:t>
      </w:r>
      <w:r w:rsidRPr="009D0653">
        <w:rPr>
          <w:sz w:val="28"/>
          <w:szCs w:val="28"/>
        </w:rPr>
        <w:t xml:space="preserve">и профиль образовательной программы (в рамках специальности или направления подготовки), то образовательная программа должна быть освоена именно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в соответствии с этими условиями.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В случае отчисления из </w:t>
      </w:r>
      <w:r>
        <w:rPr>
          <w:sz w:val="28"/>
          <w:szCs w:val="28"/>
        </w:rPr>
        <w:t>ВУЗа</w:t>
      </w:r>
      <w:r w:rsidRPr="009D0653">
        <w:rPr>
          <w:sz w:val="28"/>
          <w:szCs w:val="28"/>
        </w:rPr>
        <w:t xml:space="preserve"> гражданин обязан возместить заказчику расходы, связанные с предоставлением мер поддержки.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А в случае приема на целевое обучение в пределах квоты </w:t>
      </w:r>
      <w:r w:rsidR="00406128">
        <w:rPr>
          <w:sz w:val="28"/>
          <w:szCs w:val="28"/>
        </w:rPr>
        <w:t xml:space="preserve">гражданин (если </w:t>
      </w:r>
      <w:r w:rsidR="00406128">
        <w:rPr>
          <w:sz w:val="28"/>
          <w:szCs w:val="28"/>
        </w:rPr>
        <w:br/>
        <w:t>он отчислен из ВУЗа</w:t>
      </w:r>
      <w:r w:rsidRPr="009D0653">
        <w:rPr>
          <w:sz w:val="28"/>
          <w:szCs w:val="28"/>
        </w:rPr>
        <w:t>) обязан также выплатить штраф в размере расходов бюджета на его обучение (за тот период, в течение которого он обучался).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Заказчик обязан трудоустроить выпускника на условиях, установленных договором о целевом обучении. То есть либо в организацию, указанную в договоре о целевом обучении, либо в организацию определенного профиля (например, медицинскую), либо в соответствии с указанным в договоре профилем трудовой деятельности (например, юрист, бухгалтер). В договоре о целевом обучении указывается территориальная характеристика места осуществления трудовой деятельности - либо конкретный адрес, либо населенный пункт, либо субъект Российской Федерации.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Гражданин должен отработать не менее 3 лет. Договором может быть установлен больший срок отработки.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Если заказчик не трудоустроил выпускника, то он выплачивает выпускнику компенсацию. Размер компенсации - 3-кратная величина среднемесячной начисленной заработной платы в субъекте Российской Федерации, в котором гражданин должен был быть трудоустроен.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Если выпускник не трудоустроился в соответствии с договором о целевом обучении или не отработал установленный срок, то он возмещает заказчику расходы, связанные с предоставлением мер поддержки.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Если гражданин был принят на целевое обучение в пределах квоты, и заказчик или гражданин не выполнили обязательства, то в дополнение к названным ранее санкциям они обязаны выплатить штраф в размере расходов бюджета на обучение гражданина.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sectPr w:rsidR="009D0653" w:rsidRPr="009D0653" w:rsidSect="004061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14808007-a78b-4891-b087-650548d7d60d"/>
  </w:docVars>
  <w:rsids>
    <w:rsidRoot w:val="009D0653"/>
    <w:rsid w:val="0006143C"/>
    <w:rsid w:val="001B6E3E"/>
    <w:rsid w:val="00201EBA"/>
    <w:rsid w:val="00291762"/>
    <w:rsid w:val="002C571D"/>
    <w:rsid w:val="003B3619"/>
    <w:rsid w:val="00406128"/>
    <w:rsid w:val="0089795E"/>
    <w:rsid w:val="009D0653"/>
    <w:rsid w:val="00A84A68"/>
    <w:rsid w:val="00D5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D0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D0653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ahoma11pt0pt">
    <w:name w:val="Основной текст + Tahoma;11 pt;Интервал 0 pt"/>
    <w:basedOn w:val="a3"/>
    <w:rsid w:val="009D0653"/>
    <w:rPr>
      <w:rFonts w:ascii="Tahoma" w:eastAsia="Tahoma" w:hAnsi="Tahoma" w:cs="Tahoma"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D0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D0653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ahoma11pt0pt">
    <w:name w:val="Основной текст + Tahoma;11 pt;Интервал 0 pt"/>
    <w:basedOn w:val="a3"/>
    <w:rsid w:val="009D0653"/>
    <w:rPr>
      <w:rFonts w:ascii="Tahoma" w:eastAsia="Tahoma" w:hAnsi="Tahoma" w:cs="Tahoma"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N</cp:lastModifiedBy>
  <cp:revision>3</cp:revision>
  <dcterms:created xsi:type="dcterms:W3CDTF">2019-05-16T14:40:00Z</dcterms:created>
  <dcterms:modified xsi:type="dcterms:W3CDTF">2019-05-24T08:56:00Z</dcterms:modified>
</cp:coreProperties>
</file>