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C9" w:rsidRDefault="000915C9" w:rsidP="000915C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5C9" w:rsidRDefault="000915C9" w:rsidP="000915C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915C9" w:rsidRDefault="003F26A0" w:rsidP="000915C9">
      <w:pPr>
        <w:jc w:val="center"/>
        <w:rPr>
          <w:b/>
          <w:spacing w:val="20"/>
          <w:sz w:val="32"/>
        </w:rPr>
      </w:pPr>
      <w:r w:rsidRPr="003F26A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915C9" w:rsidRDefault="000915C9" w:rsidP="000915C9">
      <w:pPr>
        <w:pStyle w:val="3"/>
      </w:pPr>
      <w:r>
        <w:t>постановление</w:t>
      </w:r>
    </w:p>
    <w:p w:rsidR="000915C9" w:rsidRDefault="000915C9" w:rsidP="000915C9">
      <w:pPr>
        <w:jc w:val="center"/>
        <w:rPr>
          <w:sz w:val="24"/>
        </w:rPr>
      </w:pPr>
    </w:p>
    <w:p w:rsidR="000915C9" w:rsidRDefault="000915C9" w:rsidP="000915C9">
      <w:pPr>
        <w:jc w:val="center"/>
        <w:rPr>
          <w:sz w:val="24"/>
        </w:rPr>
      </w:pPr>
      <w:r>
        <w:rPr>
          <w:sz w:val="24"/>
        </w:rPr>
        <w:t>от 21/09/2015 № 2330</w:t>
      </w:r>
    </w:p>
    <w:p w:rsidR="000915C9" w:rsidRPr="001817CA" w:rsidRDefault="000915C9" w:rsidP="000915C9">
      <w:pPr>
        <w:jc w:val="center"/>
        <w:rPr>
          <w:sz w:val="10"/>
          <w:szCs w:val="10"/>
        </w:rPr>
      </w:pPr>
    </w:p>
    <w:p w:rsidR="000915C9" w:rsidRPr="006A11F5" w:rsidRDefault="000915C9" w:rsidP="000915C9">
      <w:pPr>
        <w:jc w:val="center"/>
        <w:rPr>
          <w:sz w:val="10"/>
          <w:szCs w:val="10"/>
        </w:rPr>
      </w:pPr>
    </w:p>
    <w:p w:rsidR="000915C9" w:rsidRDefault="000915C9" w:rsidP="000915C9">
      <w:pPr>
        <w:pStyle w:val="NoSpacing1"/>
        <w:rPr>
          <w:rFonts w:ascii="Times New Roman" w:hAnsi="Times New Roman"/>
          <w:sz w:val="24"/>
          <w:szCs w:val="28"/>
        </w:rPr>
      </w:pPr>
      <w:r w:rsidRPr="008A6FD6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б утверждении</w:t>
      </w:r>
      <w:r w:rsidRPr="008A6FD6">
        <w:rPr>
          <w:rFonts w:ascii="Times New Roman" w:hAnsi="Times New Roman"/>
          <w:sz w:val="24"/>
          <w:szCs w:val="28"/>
        </w:rPr>
        <w:t xml:space="preserve"> Порядк</w:t>
      </w:r>
      <w:r>
        <w:rPr>
          <w:rFonts w:ascii="Times New Roman" w:hAnsi="Times New Roman"/>
          <w:sz w:val="24"/>
          <w:szCs w:val="28"/>
        </w:rPr>
        <w:t>а</w:t>
      </w:r>
      <w:r w:rsidRPr="008A6FD6">
        <w:rPr>
          <w:rFonts w:ascii="Times New Roman" w:hAnsi="Times New Roman"/>
          <w:sz w:val="24"/>
          <w:szCs w:val="28"/>
        </w:rPr>
        <w:t xml:space="preserve"> разработки и утверждения бюджетного прогноза </w:t>
      </w:r>
    </w:p>
    <w:p w:rsidR="000915C9" w:rsidRPr="008A6FD6" w:rsidRDefault="000915C9" w:rsidP="000915C9">
      <w:pPr>
        <w:pStyle w:val="NoSpacing1"/>
        <w:rPr>
          <w:rFonts w:ascii="Times New Roman" w:hAnsi="Times New Roman"/>
          <w:szCs w:val="24"/>
        </w:rPr>
      </w:pPr>
      <w:r w:rsidRPr="008A6FD6">
        <w:rPr>
          <w:rFonts w:ascii="Times New Roman" w:hAnsi="Times New Roman"/>
          <w:sz w:val="24"/>
          <w:szCs w:val="28"/>
        </w:rPr>
        <w:t>Сосновоборского городского</w:t>
      </w:r>
      <w:r>
        <w:rPr>
          <w:rFonts w:ascii="Times New Roman" w:hAnsi="Times New Roman"/>
          <w:sz w:val="24"/>
          <w:szCs w:val="28"/>
        </w:rPr>
        <w:t xml:space="preserve"> округа на долгосрочный период</w:t>
      </w:r>
    </w:p>
    <w:p w:rsidR="000915C9" w:rsidRDefault="000915C9" w:rsidP="000915C9"/>
    <w:p w:rsidR="000915C9" w:rsidRDefault="000915C9" w:rsidP="000915C9"/>
    <w:p w:rsidR="000915C9" w:rsidRDefault="000915C9" w:rsidP="000915C9">
      <w:pPr>
        <w:ind w:firstLine="709"/>
        <w:jc w:val="both"/>
        <w:rPr>
          <w:b/>
          <w:sz w:val="24"/>
          <w:szCs w:val="24"/>
        </w:rPr>
      </w:pPr>
      <w:r w:rsidRPr="00397AD2">
        <w:rPr>
          <w:sz w:val="24"/>
          <w:szCs w:val="24"/>
        </w:rPr>
        <w:t>В соответствии с пунктом 4 статьи 170.1 Бюджетного кодекса РФ и решением совета депутатов Сосно</w:t>
      </w:r>
      <w:r>
        <w:rPr>
          <w:sz w:val="24"/>
          <w:szCs w:val="24"/>
        </w:rPr>
        <w:t xml:space="preserve">воборского городского округа от 24.06.2015 </w:t>
      </w:r>
      <w:r w:rsidRPr="00116B5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16B5A">
        <w:rPr>
          <w:sz w:val="24"/>
          <w:szCs w:val="24"/>
        </w:rPr>
        <w:t>97</w:t>
      </w:r>
      <w:r>
        <w:rPr>
          <w:sz w:val="24"/>
          <w:szCs w:val="24"/>
        </w:rPr>
        <w:t xml:space="preserve"> </w:t>
      </w:r>
      <w:r w:rsidRPr="00144C29">
        <w:rPr>
          <w:sz w:val="24"/>
          <w:szCs w:val="24"/>
        </w:rPr>
        <w:t>«О формировании долгосрочного бюджетного прогноза Сосновоборского городского округа»</w:t>
      </w:r>
      <w:r>
        <w:rPr>
          <w:sz w:val="24"/>
          <w:szCs w:val="24"/>
        </w:rPr>
        <w:t xml:space="preserve">, </w:t>
      </w:r>
      <w:r w:rsidRPr="00397AD2">
        <w:rPr>
          <w:sz w:val="24"/>
          <w:szCs w:val="24"/>
        </w:rPr>
        <w:t>а</w:t>
      </w:r>
      <w:r w:rsidRPr="008E095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Сосновоборского </w:t>
      </w:r>
      <w:r w:rsidRPr="008E095D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</w:t>
      </w:r>
      <w:r w:rsidRPr="008E095D">
        <w:rPr>
          <w:b/>
          <w:sz w:val="24"/>
          <w:szCs w:val="24"/>
        </w:rPr>
        <w:t>т:</w:t>
      </w:r>
    </w:p>
    <w:p w:rsidR="000915C9" w:rsidRDefault="000915C9" w:rsidP="000915C9">
      <w:pPr>
        <w:ind w:firstLine="709"/>
        <w:jc w:val="both"/>
        <w:rPr>
          <w:b/>
          <w:sz w:val="24"/>
          <w:szCs w:val="24"/>
        </w:rPr>
      </w:pPr>
    </w:p>
    <w:p w:rsidR="000915C9" w:rsidRPr="001817CA" w:rsidRDefault="000915C9" w:rsidP="000915C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1817CA">
        <w:rPr>
          <w:sz w:val="24"/>
          <w:szCs w:val="24"/>
        </w:rPr>
        <w:t>Утвердить Порядок разработки и утверждения бюджетного прогноза Сосновоборского</w:t>
      </w:r>
      <w:r>
        <w:rPr>
          <w:sz w:val="24"/>
          <w:szCs w:val="24"/>
        </w:rPr>
        <w:t xml:space="preserve"> </w:t>
      </w:r>
      <w:r w:rsidRPr="001817CA">
        <w:rPr>
          <w:sz w:val="24"/>
          <w:szCs w:val="24"/>
        </w:rPr>
        <w:t>городского округа на долгосрочный период (Приложение).</w:t>
      </w: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9967C1">
        <w:rPr>
          <w:sz w:val="24"/>
          <w:szCs w:val="24"/>
        </w:rPr>
        <w:t>Общему отделу администрации (Тарасова М.С.) обнар</w:t>
      </w:r>
      <w:r>
        <w:rPr>
          <w:sz w:val="24"/>
          <w:szCs w:val="24"/>
        </w:rPr>
        <w:t>одовать настоящее постановление</w:t>
      </w:r>
    </w:p>
    <w:p w:rsidR="000915C9" w:rsidRDefault="000915C9" w:rsidP="000915C9">
      <w:pPr>
        <w:jc w:val="both"/>
        <w:rPr>
          <w:sz w:val="24"/>
          <w:szCs w:val="24"/>
        </w:rPr>
      </w:pPr>
      <w:r w:rsidRPr="009967C1">
        <w:rPr>
          <w:sz w:val="24"/>
          <w:szCs w:val="24"/>
        </w:rPr>
        <w:t>на электронном сайте городской газеты «Маяк».</w:t>
      </w: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Пресс-центру администрации (Арибжанов Р.М.) разместить </w:t>
      </w:r>
      <w:r>
        <w:rPr>
          <w:sz w:val="24"/>
          <w:szCs w:val="24"/>
        </w:rPr>
        <w:t xml:space="preserve">настоящее постановление </w:t>
      </w:r>
      <w:proofErr w:type="gramStart"/>
      <w:r>
        <w:rPr>
          <w:sz w:val="24"/>
          <w:szCs w:val="24"/>
        </w:rPr>
        <w:t>на</w:t>
      </w:r>
      <w:proofErr w:type="gramEnd"/>
    </w:p>
    <w:p w:rsidR="000915C9" w:rsidRPr="009967C1" w:rsidRDefault="000915C9" w:rsidP="000915C9">
      <w:pPr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официальном </w:t>
      </w:r>
      <w:proofErr w:type="gramStart"/>
      <w:r w:rsidRPr="009967C1">
        <w:rPr>
          <w:sz w:val="24"/>
          <w:szCs w:val="24"/>
        </w:rPr>
        <w:t>сайте</w:t>
      </w:r>
      <w:proofErr w:type="gramEnd"/>
      <w:r w:rsidRPr="009967C1">
        <w:rPr>
          <w:sz w:val="24"/>
          <w:szCs w:val="24"/>
        </w:rPr>
        <w:t xml:space="preserve"> Сосновоборского городского округа.</w:t>
      </w:r>
    </w:p>
    <w:p w:rsidR="000915C9" w:rsidRDefault="000915C9" w:rsidP="000915C9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C9" w:rsidRDefault="000915C9" w:rsidP="000915C9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9967C1">
        <w:rPr>
          <w:sz w:val="24"/>
          <w:szCs w:val="24"/>
        </w:rPr>
        <w:t>.</w:t>
      </w:r>
    </w:p>
    <w:p w:rsidR="000915C9" w:rsidRPr="009967C1" w:rsidRDefault="000915C9" w:rsidP="000915C9">
      <w:pPr>
        <w:pStyle w:val="a7"/>
        <w:jc w:val="both"/>
        <w:rPr>
          <w:sz w:val="24"/>
          <w:szCs w:val="24"/>
        </w:rPr>
      </w:pPr>
    </w:p>
    <w:p w:rsidR="000915C9" w:rsidRPr="008A6FD6" w:rsidRDefault="000915C9" w:rsidP="000915C9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A6FD6">
        <w:rPr>
          <w:rFonts w:ascii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0915C9" w:rsidRDefault="000915C9" w:rsidP="000915C9">
      <w:pPr>
        <w:pStyle w:val="a7"/>
        <w:ind w:left="0" w:firstLine="709"/>
        <w:jc w:val="both"/>
        <w:rPr>
          <w:sz w:val="24"/>
          <w:szCs w:val="24"/>
        </w:rPr>
      </w:pPr>
    </w:p>
    <w:p w:rsidR="000915C9" w:rsidRDefault="000915C9" w:rsidP="000915C9">
      <w:pPr>
        <w:pStyle w:val="a7"/>
        <w:ind w:left="0" w:firstLine="709"/>
        <w:jc w:val="both"/>
        <w:rPr>
          <w:sz w:val="24"/>
          <w:szCs w:val="24"/>
        </w:rPr>
      </w:pPr>
    </w:p>
    <w:p w:rsidR="000915C9" w:rsidRPr="00560DD7" w:rsidRDefault="000915C9" w:rsidP="000915C9">
      <w:pPr>
        <w:pStyle w:val="a7"/>
        <w:ind w:left="0" w:firstLine="709"/>
        <w:jc w:val="both"/>
        <w:rPr>
          <w:sz w:val="24"/>
          <w:szCs w:val="24"/>
        </w:rPr>
      </w:pPr>
    </w:p>
    <w:p w:rsidR="000915C9" w:rsidRPr="00560DD7" w:rsidRDefault="000915C9" w:rsidP="000915C9">
      <w:pPr>
        <w:jc w:val="both"/>
        <w:rPr>
          <w:sz w:val="24"/>
          <w:szCs w:val="24"/>
        </w:rPr>
      </w:pPr>
      <w:r w:rsidRPr="00560DD7">
        <w:rPr>
          <w:sz w:val="24"/>
          <w:szCs w:val="24"/>
        </w:rPr>
        <w:t>Глава администрации</w:t>
      </w:r>
      <w:r w:rsidRPr="00560DD7">
        <w:rPr>
          <w:sz w:val="24"/>
          <w:szCs w:val="24"/>
        </w:rPr>
        <w:tab/>
        <w:t xml:space="preserve">                                                               </w:t>
      </w:r>
    </w:p>
    <w:p w:rsidR="000915C9" w:rsidRDefault="000915C9" w:rsidP="000915C9">
      <w:pPr>
        <w:jc w:val="both"/>
        <w:rPr>
          <w:sz w:val="24"/>
          <w:szCs w:val="24"/>
        </w:rPr>
      </w:pPr>
      <w:r w:rsidRPr="00560DD7">
        <w:rPr>
          <w:sz w:val="24"/>
          <w:szCs w:val="24"/>
        </w:rPr>
        <w:t xml:space="preserve">Сосновоборского городского округа                                    </w:t>
      </w:r>
      <w:r>
        <w:rPr>
          <w:sz w:val="24"/>
          <w:szCs w:val="24"/>
        </w:rPr>
        <w:t xml:space="preserve">                                         В.Б.Садовский</w:t>
      </w: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jc w:val="both"/>
        <w:rPr>
          <w:sz w:val="24"/>
          <w:szCs w:val="24"/>
        </w:rPr>
      </w:pPr>
    </w:p>
    <w:p w:rsidR="000915C9" w:rsidRDefault="000915C9" w:rsidP="000915C9">
      <w:pPr>
        <w:rPr>
          <w:sz w:val="12"/>
          <w:szCs w:val="12"/>
        </w:rPr>
      </w:pPr>
      <w:r w:rsidRPr="009967C1">
        <w:rPr>
          <w:sz w:val="12"/>
          <w:szCs w:val="12"/>
        </w:rPr>
        <w:t xml:space="preserve">Исп. Н.В. </w:t>
      </w:r>
      <w:proofErr w:type="spellStart"/>
      <w:r w:rsidRPr="009967C1">
        <w:rPr>
          <w:sz w:val="12"/>
          <w:szCs w:val="12"/>
        </w:rPr>
        <w:t>Чиняева</w:t>
      </w:r>
      <w:proofErr w:type="spellEnd"/>
    </w:p>
    <w:p w:rsidR="000915C9" w:rsidRPr="009967C1" w:rsidRDefault="000915C9" w:rsidP="000915C9">
      <w:pPr>
        <w:rPr>
          <w:sz w:val="12"/>
          <w:szCs w:val="12"/>
        </w:rPr>
      </w:pPr>
      <w:r w:rsidRPr="009967C1">
        <w:rPr>
          <w:sz w:val="12"/>
          <w:szCs w:val="12"/>
        </w:rPr>
        <w:t>(24352)</w:t>
      </w:r>
      <w:r>
        <w:rPr>
          <w:sz w:val="12"/>
          <w:szCs w:val="12"/>
        </w:rPr>
        <w:t>; СЕ</w:t>
      </w:r>
    </w:p>
    <w:p w:rsidR="000915C9" w:rsidRDefault="000915C9" w:rsidP="000915C9"/>
    <w:p w:rsidR="000915C9" w:rsidRDefault="000915C9" w:rsidP="000915C9">
      <w:pPr>
        <w:rPr>
          <w:sz w:val="24"/>
          <w:szCs w:val="24"/>
        </w:rPr>
      </w:pPr>
    </w:p>
    <w:p w:rsidR="000915C9" w:rsidRDefault="000915C9" w:rsidP="000915C9">
      <w:pPr>
        <w:rPr>
          <w:sz w:val="24"/>
          <w:szCs w:val="24"/>
        </w:rPr>
      </w:pPr>
    </w:p>
    <w:p w:rsidR="000915C9" w:rsidRDefault="000915C9" w:rsidP="000915C9">
      <w:pPr>
        <w:rPr>
          <w:sz w:val="24"/>
          <w:szCs w:val="24"/>
        </w:rPr>
      </w:pPr>
      <w:r w:rsidRPr="000D073D">
        <w:rPr>
          <w:sz w:val="24"/>
          <w:szCs w:val="24"/>
        </w:rPr>
        <w:t>СОГЛАСОВАНО:</w:t>
      </w:r>
    </w:p>
    <w:p w:rsidR="000915C9" w:rsidRDefault="000915C9" w:rsidP="000915C9">
      <w:pPr>
        <w:rPr>
          <w:sz w:val="24"/>
          <w:szCs w:val="24"/>
        </w:rPr>
      </w:pPr>
    </w:p>
    <w:p w:rsidR="000915C9" w:rsidRPr="000D073D" w:rsidRDefault="000915C9" w:rsidP="000915C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1245" cy="49320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9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C9" w:rsidRDefault="000915C9" w:rsidP="000915C9">
      <w:pPr>
        <w:pStyle w:val="a9"/>
        <w:spacing w:line="276" w:lineRule="auto"/>
      </w:pPr>
    </w:p>
    <w:p w:rsidR="000915C9" w:rsidRDefault="000915C9" w:rsidP="000915C9">
      <w:pPr>
        <w:pStyle w:val="a9"/>
        <w:spacing w:line="276" w:lineRule="auto"/>
      </w:pPr>
    </w:p>
    <w:p w:rsidR="000915C9" w:rsidRDefault="000915C9" w:rsidP="000915C9"/>
    <w:p w:rsidR="000915C9" w:rsidRDefault="000915C9" w:rsidP="000915C9">
      <w:pPr>
        <w:jc w:val="right"/>
      </w:pPr>
    </w:p>
    <w:p w:rsidR="000915C9" w:rsidRDefault="000915C9" w:rsidP="000915C9">
      <w:pPr>
        <w:jc w:val="right"/>
      </w:pPr>
    </w:p>
    <w:p w:rsidR="000915C9" w:rsidRPr="00AF6C3E" w:rsidRDefault="000915C9" w:rsidP="000915C9">
      <w:pPr>
        <w:jc w:val="right"/>
      </w:pPr>
    </w:p>
    <w:p w:rsidR="000915C9" w:rsidRPr="00AF6C3E" w:rsidRDefault="000915C9" w:rsidP="000915C9">
      <w:pPr>
        <w:jc w:val="right"/>
      </w:pP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  <w:t>Рассылка:</w:t>
      </w:r>
    </w:p>
    <w:p w:rsidR="000915C9" w:rsidRDefault="000915C9" w:rsidP="000915C9">
      <w:pPr>
        <w:ind w:left="3969"/>
        <w:jc w:val="right"/>
      </w:pPr>
      <w:r>
        <w:t xml:space="preserve">   Общий отдел, КФ, отдел ЭР,  Пресс-центр </w:t>
      </w: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Default="000915C9" w:rsidP="000915C9">
      <w:pPr>
        <w:ind w:left="3969"/>
        <w:jc w:val="right"/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67C1">
        <w:rPr>
          <w:sz w:val="24"/>
          <w:szCs w:val="24"/>
        </w:rPr>
        <w:t>УТВЕРЖДЕН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9967C1">
        <w:rPr>
          <w:sz w:val="24"/>
          <w:szCs w:val="24"/>
        </w:rPr>
        <w:t xml:space="preserve">остановлением  администрации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67C1">
        <w:rPr>
          <w:sz w:val="24"/>
          <w:szCs w:val="24"/>
        </w:rPr>
        <w:t xml:space="preserve">Сосновоборского городского округа 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67C1">
        <w:rPr>
          <w:sz w:val="24"/>
          <w:szCs w:val="24"/>
        </w:rPr>
        <w:t xml:space="preserve">от </w:t>
      </w:r>
      <w:r>
        <w:rPr>
          <w:sz w:val="24"/>
          <w:szCs w:val="24"/>
        </w:rPr>
        <w:t>21/09/2015 № 2330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67C1">
        <w:rPr>
          <w:b/>
          <w:bCs/>
          <w:sz w:val="24"/>
          <w:szCs w:val="24"/>
        </w:rPr>
        <w:t>ПОРЯДОК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67C1">
        <w:rPr>
          <w:b/>
          <w:bCs/>
          <w:sz w:val="24"/>
          <w:szCs w:val="24"/>
        </w:rPr>
        <w:t>РАЗРАБОТКИ И УТВЕРЖДЕНИЯ БЮДЖЕТНОГО ПРОГНОЗА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67C1">
        <w:rPr>
          <w:b/>
          <w:bCs/>
          <w:sz w:val="24"/>
          <w:szCs w:val="24"/>
        </w:rPr>
        <w:t xml:space="preserve">СОСНОВОБОРСКОГО ГОРОДСКОГО ОКРУГА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67C1">
        <w:rPr>
          <w:b/>
          <w:bCs/>
          <w:sz w:val="24"/>
          <w:szCs w:val="24"/>
        </w:rPr>
        <w:t xml:space="preserve"> НА ДОЛГОСРОЧНЫЙ ПЕРИОД</w:t>
      </w:r>
    </w:p>
    <w:p w:rsidR="000915C9" w:rsidRDefault="000915C9" w:rsidP="000915C9">
      <w:pPr>
        <w:widowControl w:val="0"/>
        <w:autoSpaceDE w:val="0"/>
        <w:autoSpaceDN w:val="0"/>
        <w:adjustRightInd w:val="0"/>
        <w:ind w:firstLine="540"/>
        <w:jc w:val="both"/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Par34"/>
      <w:bookmarkStart w:id="1" w:name="Par39"/>
      <w:bookmarkEnd w:id="0"/>
      <w:bookmarkEnd w:id="1"/>
      <w:r w:rsidRPr="009967C1">
        <w:rPr>
          <w:sz w:val="24"/>
          <w:szCs w:val="24"/>
        </w:rPr>
        <w:t xml:space="preserve">1. Бюджетный прогноз на долгосрочный период - документ, содержащий прогноз основных характеристик бюджета Сосновоборского городского округа, показатели финансового обеспечения муниципальных программ на период их действия, иные показатели, характеризующие бюджет городского округа, а также содержащий основные подходы к формированию бюджетной </w:t>
      </w:r>
      <w:proofErr w:type="gramStart"/>
      <w:r w:rsidRPr="009967C1">
        <w:rPr>
          <w:sz w:val="24"/>
          <w:szCs w:val="24"/>
        </w:rPr>
        <w:t>политики на</w:t>
      </w:r>
      <w:proofErr w:type="gramEnd"/>
      <w:r w:rsidRPr="009967C1">
        <w:rPr>
          <w:sz w:val="24"/>
          <w:szCs w:val="24"/>
        </w:rPr>
        <w:t xml:space="preserve"> долгосрочный период.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Бюджетный прогноз Сосновоборского городского округа  на долгосрочный период (далее – Бюджетный прогноз) утверждается постановлением администрации.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Бюджетный прогноз разрабатывается и утверждается каждые три года на шестилетний период.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967C1">
        <w:rPr>
          <w:sz w:val="24"/>
          <w:szCs w:val="24"/>
        </w:rPr>
        <w:t>2. Разработка проекта Бюджетного прогноза осуществляется комитетом финансов Сосновоборского городского округа на основе прогноза  социально-экономического развития Сосновоборского городского округа на долгосрочный период.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3. Бюджетный прогноз может быть изменен с учетом изменения прогноза социально-экономического развития Сосновоборского городского округа на соответствующий период и принятого решения  о бюджете Сосновоборского городского округа на очередной финансовый год и плановый период без продления периода его действия.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депутатов одновременно с проектом решения о бюджете городского округа на очередной финансовый год и плановый период.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5. Бюджетный прогноз состоит из текста и приложений.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5.1. Текст Бюджетного прогноза включает следующие основные разделы: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1) Условия формирования Бюджетного прогноза.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Раздел должен содержать сведения об основных социально-экономических показателях, результаты осуществления налогово-бюджетной и долговой политики, прогнозируемой макроэкономической ситуации в долгосрочном периоде и ее влиянии на показатели бюджета городского округа;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2) Прогноз основных параметров бюджета.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Раздел должен содержать основные подходы к формированию доходов и расходов бюджета городского округа, анализ объемов и структуры доходов,  краткое описание прогнозируемой динамики доходов, расходов и дефицита (</w:t>
      </w:r>
      <w:proofErr w:type="spellStart"/>
      <w:r w:rsidRPr="009967C1">
        <w:rPr>
          <w:sz w:val="24"/>
          <w:szCs w:val="24"/>
        </w:rPr>
        <w:t>профицита</w:t>
      </w:r>
      <w:proofErr w:type="spellEnd"/>
      <w:r w:rsidRPr="009967C1">
        <w:rPr>
          <w:sz w:val="24"/>
          <w:szCs w:val="24"/>
        </w:rPr>
        <w:t>) бюджета городского округа.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3) Прогноз основных характеристик бюджета.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 Раздел должен содержать анализ основных характеристик бюджета городского округа: доходов, расходов, </w:t>
      </w:r>
      <w:proofErr w:type="spellStart"/>
      <w:r w:rsidRPr="009967C1">
        <w:rPr>
          <w:sz w:val="24"/>
          <w:szCs w:val="24"/>
        </w:rPr>
        <w:t>профицита</w:t>
      </w:r>
      <w:proofErr w:type="spellEnd"/>
      <w:r w:rsidRPr="009967C1">
        <w:rPr>
          <w:sz w:val="24"/>
          <w:szCs w:val="24"/>
        </w:rPr>
        <w:t xml:space="preserve"> (дефицита), объема муниципального долга (его состав и структуру), источников финансирования дефицита бюджета, а также принципы прогнозирования указанных показателей на долгосрочную перспективу.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lastRenderedPageBreak/>
        <w:t xml:space="preserve"> 4) Показатели финансового обеспечения муниципальных программ городского округа.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 Раздел должен содержать сведения о муниципальных программах, краткое описание динамики программных расходов,  прогноз объемов финансового обеспечения муниципальных программ (на период их действия).   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   5.2. Приложения (таблицы) к тексту Бюджетного прогноза содержат: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1) основные показатели прогноза социально-экономического развития Сосновоборского городского округа на долгосрочный период (по </w:t>
      </w:r>
      <w:hyperlink w:anchor="Par97" w:history="1">
        <w:r w:rsidRPr="009967C1">
          <w:rPr>
            <w:sz w:val="24"/>
            <w:szCs w:val="24"/>
          </w:rPr>
          <w:t>форме</w:t>
        </w:r>
      </w:hyperlink>
      <w:r w:rsidRPr="009967C1">
        <w:rPr>
          <w:sz w:val="24"/>
          <w:szCs w:val="24"/>
        </w:rPr>
        <w:t xml:space="preserve"> согласно приложению 1 к настоящему Порядку);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2) прогноз основных параметров бюджета городского округа (по </w:t>
      </w:r>
      <w:hyperlink w:anchor="Par164" w:history="1">
        <w:r w:rsidRPr="009967C1">
          <w:rPr>
            <w:sz w:val="24"/>
            <w:szCs w:val="24"/>
          </w:rPr>
          <w:t>форме</w:t>
        </w:r>
      </w:hyperlink>
      <w:r w:rsidRPr="009967C1">
        <w:rPr>
          <w:sz w:val="24"/>
          <w:szCs w:val="24"/>
        </w:rPr>
        <w:t xml:space="preserve"> согласно приложению 2 и приложению 3 к настоящему Порядку);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3) прогноз основных характеристик бюджета городского округа (по </w:t>
      </w:r>
      <w:hyperlink w:anchor="Par298" w:history="1">
        <w:r w:rsidRPr="009967C1">
          <w:rPr>
            <w:sz w:val="24"/>
            <w:szCs w:val="24"/>
          </w:rPr>
          <w:t>форме</w:t>
        </w:r>
      </w:hyperlink>
      <w:r w:rsidRPr="009967C1">
        <w:rPr>
          <w:sz w:val="24"/>
          <w:szCs w:val="24"/>
        </w:rPr>
        <w:t xml:space="preserve"> согласно приложению 4 и 5 к настоящему Порядку);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 xml:space="preserve">4) показатели финансового обеспечения муниципальных программ городского округа на период их действия (по </w:t>
      </w:r>
      <w:hyperlink w:anchor="Par364" w:history="1">
        <w:r w:rsidRPr="009967C1">
          <w:rPr>
            <w:sz w:val="24"/>
            <w:szCs w:val="24"/>
          </w:rPr>
          <w:t>форме</w:t>
        </w:r>
      </w:hyperlink>
      <w:r w:rsidRPr="009967C1">
        <w:rPr>
          <w:sz w:val="24"/>
          <w:szCs w:val="24"/>
        </w:rPr>
        <w:t xml:space="preserve"> согласно приложению 6 к настоящему Порядку).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7C1">
        <w:rPr>
          <w:sz w:val="24"/>
          <w:szCs w:val="24"/>
        </w:rPr>
        <w:t>6. Бюджетный прогноз (изменения Бюджетного прогноза) утверждается администрацией в срок не позднее двух месяцев со дня официального опубликования решения о бюджете городского округа на очередной финансовый год и плановый период.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sectPr w:rsidR="000915C9" w:rsidSect="000D1F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967C1">
        <w:rPr>
          <w:sz w:val="24"/>
          <w:szCs w:val="24"/>
        </w:rPr>
        <w:lastRenderedPageBreak/>
        <w:t>Приложение № 1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967C1">
        <w:rPr>
          <w:sz w:val="24"/>
          <w:szCs w:val="24"/>
        </w:rPr>
        <w:t>к Порядку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97"/>
      <w:bookmarkEnd w:id="2"/>
      <w:r w:rsidRPr="008E55FC">
        <w:rPr>
          <w:b/>
          <w:bCs/>
        </w:rPr>
        <w:t xml:space="preserve">Основные показатели прогноза социально-экономического развития </w:t>
      </w:r>
    </w:p>
    <w:p w:rsidR="000915C9" w:rsidRPr="008E55FC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Сосновоборского городского округа</w:t>
      </w:r>
      <w:r w:rsidRPr="008E55FC">
        <w:rPr>
          <w:b/>
          <w:bCs/>
        </w:rPr>
        <w:t xml:space="preserve"> на долгосрочный период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t>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3"/>
        <w:gridCol w:w="1840"/>
        <w:gridCol w:w="1840"/>
        <w:gridCol w:w="1840"/>
        <w:gridCol w:w="1839"/>
        <w:gridCol w:w="1790"/>
      </w:tblGrid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301B3"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:rsidR="000915C9" w:rsidRPr="008E55FC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3" w:name="Par158"/>
      <w:bookmarkEnd w:id="3"/>
      <w:r w:rsidRPr="009967C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9967C1">
        <w:rPr>
          <w:sz w:val="24"/>
          <w:szCs w:val="24"/>
        </w:rPr>
        <w:t>2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 w:rsidRPr="009967C1">
        <w:rPr>
          <w:sz w:val="24"/>
          <w:szCs w:val="24"/>
        </w:rPr>
        <w:t>к Порядку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5F11">
        <w:rPr>
          <w:b/>
          <w:bCs/>
        </w:rPr>
        <w:t xml:space="preserve">Основные параметры бюджета </w:t>
      </w:r>
      <w:r>
        <w:rPr>
          <w:b/>
          <w:bCs/>
        </w:rPr>
        <w:t>Сосновоборского городского округа</w:t>
      </w:r>
    </w:p>
    <w:p w:rsidR="000915C9" w:rsidRPr="00BC5F11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5F11">
        <w:rPr>
          <w:b/>
          <w:bCs/>
        </w:rPr>
        <w:t>на долгосрочный период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t>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3"/>
        <w:gridCol w:w="1840"/>
        <w:gridCol w:w="1840"/>
        <w:gridCol w:w="1840"/>
        <w:gridCol w:w="1839"/>
        <w:gridCol w:w="1790"/>
      </w:tblGrid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4" w:name="Par164"/>
            <w:bookmarkEnd w:id="4"/>
            <w:r w:rsidRPr="00230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301B3"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292"/>
      <w:bookmarkEnd w:id="5"/>
      <w:r>
        <w:br w:type="page"/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967C1">
        <w:rPr>
          <w:sz w:val="24"/>
          <w:szCs w:val="24"/>
        </w:rPr>
        <w:lastRenderedPageBreak/>
        <w:t>Приложение № 3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967C1">
        <w:rPr>
          <w:sz w:val="24"/>
          <w:szCs w:val="24"/>
        </w:rPr>
        <w:t>к Порядку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5F11">
        <w:rPr>
          <w:b/>
          <w:bCs/>
        </w:rPr>
        <w:t xml:space="preserve">Основные параметры бюджета </w:t>
      </w:r>
      <w:r>
        <w:rPr>
          <w:b/>
          <w:bCs/>
        </w:rPr>
        <w:t>Сосновоборского городского округа</w:t>
      </w:r>
    </w:p>
    <w:p w:rsidR="000915C9" w:rsidRPr="00BC5F11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5F11">
        <w:rPr>
          <w:b/>
          <w:bCs/>
        </w:rPr>
        <w:t>на долгосрочный период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t>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3"/>
        <w:gridCol w:w="1840"/>
        <w:gridCol w:w="1840"/>
        <w:gridCol w:w="1840"/>
        <w:gridCol w:w="1839"/>
        <w:gridCol w:w="1790"/>
      </w:tblGrid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301B3"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87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>%</w:t>
            </w: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967C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967C1">
        <w:rPr>
          <w:sz w:val="24"/>
          <w:szCs w:val="24"/>
        </w:rPr>
        <w:t>4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967C1">
        <w:rPr>
          <w:sz w:val="24"/>
          <w:szCs w:val="24"/>
        </w:rPr>
        <w:t>к Порядку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298"/>
      <w:bookmarkEnd w:id="6"/>
      <w:r>
        <w:rPr>
          <w:b/>
          <w:bCs/>
        </w:rPr>
        <w:t>Прогноз основных характеристик бюджета Сосновоборского городского округа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t>(млн. рублей)</w:t>
      </w:r>
    </w:p>
    <w:tbl>
      <w:tblPr>
        <w:tblW w:w="5000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36"/>
        <w:gridCol w:w="1259"/>
        <w:gridCol w:w="1111"/>
        <w:gridCol w:w="1267"/>
        <w:gridCol w:w="1604"/>
        <w:gridCol w:w="1554"/>
        <w:gridCol w:w="862"/>
        <w:gridCol w:w="862"/>
        <w:gridCol w:w="1031"/>
      </w:tblGrid>
      <w:tr w:rsidR="000915C9" w:rsidRPr="002301B3" w:rsidTr="00C71DE7">
        <w:trPr>
          <w:trHeight w:val="865"/>
          <w:tblCellSpacing w:w="5" w:type="nil"/>
        </w:trPr>
        <w:tc>
          <w:tcPr>
            <w:tcW w:w="1707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Отчетный</w:t>
            </w:r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7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Текущий</w:t>
            </w:r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0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Очередной год (</w:t>
            </w:r>
            <w:proofErr w:type="spellStart"/>
            <w:r w:rsidRPr="002301B3">
              <w:rPr>
                <w:b/>
                <w:bCs/>
                <w:sz w:val="24"/>
                <w:szCs w:val="24"/>
              </w:rPr>
              <w:t>n</w:t>
            </w:r>
            <w:proofErr w:type="spellEnd"/>
            <w:r w:rsidRPr="002301B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7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 xml:space="preserve">Первый год </w:t>
            </w:r>
            <w:proofErr w:type="gramStart"/>
            <w:r w:rsidRPr="002301B3">
              <w:rPr>
                <w:b/>
                <w:bCs/>
                <w:sz w:val="24"/>
                <w:szCs w:val="24"/>
              </w:rPr>
              <w:t>планового</w:t>
            </w:r>
            <w:proofErr w:type="gramEnd"/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периода (n+1)</w:t>
            </w:r>
          </w:p>
        </w:tc>
        <w:tc>
          <w:tcPr>
            <w:tcW w:w="540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Второй год</w:t>
            </w:r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планового периода (n+2)</w:t>
            </w:r>
          </w:p>
        </w:tc>
        <w:tc>
          <w:tcPr>
            <w:tcW w:w="301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n+3</w:t>
            </w:r>
          </w:p>
        </w:tc>
        <w:tc>
          <w:tcPr>
            <w:tcW w:w="301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9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n+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</w:t>
            </w:r>
            <w:r w:rsidRPr="002301B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967C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967C1">
        <w:rPr>
          <w:sz w:val="24"/>
          <w:szCs w:val="24"/>
        </w:rPr>
        <w:t>5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967C1">
        <w:rPr>
          <w:sz w:val="24"/>
          <w:szCs w:val="24"/>
        </w:rPr>
        <w:t>к Порядку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Прогноз основных характеристик бюджета Сосновоборского городского округа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t>(млн. рублей)</w:t>
      </w:r>
    </w:p>
    <w:tbl>
      <w:tblPr>
        <w:tblW w:w="5000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36"/>
        <w:gridCol w:w="1259"/>
        <w:gridCol w:w="1111"/>
        <w:gridCol w:w="1267"/>
        <w:gridCol w:w="1604"/>
        <w:gridCol w:w="1554"/>
        <w:gridCol w:w="862"/>
        <w:gridCol w:w="862"/>
        <w:gridCol w:w="1031"/>
      </w:tblGrid>
      <w:tr w:rsidR="000915C9" w:rsidRPr="002301B3" w:rsidTr="00C71DE7">
        <w:trPr>
          <w:trHeight w:val="865"/>
          <w:tblCellSpacing w:w="5" w:type="nil"/>
        </w:trPr>
        <w:tc>
          <w:tcPr>
            <w:tcW w:w="1707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Отчетный</w:t>
            </w:r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7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Текущий</w:t>
            </w:r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0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Очередной год (</w:t>
            </w:r>
            <w:proofErr w:type="spellStart"/>
            <w:r w:rsidRPr="002301B3">
              <w:rPr>
                <w:b/>
                <w:bCs/>
                <w:sz w:val="24"/>
                <w:szCs w:val="24"/>
              </w:rPr>
              <w:t>n</w:t>
            </w:r>
            <w:proofErr w:type="spellEnd"/>
            <w:r w:rsidRPr="002301B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7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 xml:space="preserve">Первый год </w:t>
            </w:r>
            <w:proofErr w:type="gramStart"/>
            <w:r w:rsidRPr="002301B3">
              <w:rPr>
                <w:b/>
                <w:bCs/>
                <w:sz w:val="24"/>
                <w:szCs w:val="24"/>
              </w:rPr>
              <w:t>планового</w:t>
            </w:r>
            <w:proofErr w:type="gramEnd"/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периода (n+1)</w:t>
            </w:r>
          </w:p>
        </w:tc>
        <w:tc>
          <w:tcPr>
            <w:tcW w:w="540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Второй год</w:t>
            </w:r>
          </w:p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планового периода (n+2)</w:t>
            </w:r>
          </w:p>
        </w:tc>
        <w:tc>
          <w:tcPr>
            <w:tcW w:w="301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n+3</w:t>
            </w:r>
          </w:p>
        </w:tc>
        <w:tc>
          <w:tcPr>
            <w:tcW w:w="301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9" w:type="pct"/>
            <w:vAlign w:val="center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n+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01B3">
              <w:rPr>
                <w:sz w:val="24"/>
                <w:szCs w:val="24"/>
              </w:rPr>
              <w:t>в</w:t>
            </w:r>
            <w:proofErr w:type="gramEnd"/>
            <w:r w:rsidRPr="002301B3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01B3">
              <w:rPr>
                <w:sz w:val="24"/>
                <w:szCs w:val="24"/>
              </w:rPr>
              <w:t>в</w:t>
            </w:r>
            <w:proofErr w:type="gramEnd"/>
            <w:r w:rsidRPr="002301B3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01B3">
              <w:rPr>
                <w:sz w:val="24"/>
                <w:szCs w:val="24"/>
              </w:rPr>
              <w:t>в</w:t>
            </w:r>
            <w:proofErr w:type="gramEnd"/>
            <w:r w:rsidRPr="002301B3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Pr="002301B3">
              <w:rPr>
                <w:sz w:val="24"/>
                <w:szCs w:val="24"/>
              </w:rPr>
              <w:t>долг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5C9" w:rsidRPr="002301B3" w:rsidTr="00C71DE7">
        <w:trPr>
          <w:tblCellSpacing w:w="5" w:type="nil"/>
        </w:trPr>
        <w:tc>
          <w:tcPr>
            <w:tcW w:w="170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01B3">
              <w:rPr>
                <w:sz w:val="24"/>
                <w:szCs w:val="24"/>
              </w:rPr>
              <w:t>в</w:t>
            </w:r>
            <w:proofErr w:type="gramEnd"/>
            <w:r w:rsidRPr="002301B3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967C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967C1">
        <w:rPr>
          <w:sz w:val="24"/>
          <w:szCs w:val="24"/>
        </w:rPr>
        <w:t>6</w:t>
      </w:r>
    </w:p>
    <w:p w:rsidR="000915C9" w:rsidRPr="009967C1" w:rsidRDefault="000915C9" w:rsidP="000915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967C1">
        <w:rPr>
          <w:sz w:val="24"/>
          <w:szCs w:val="24"/>
        </w:rPr>
        <w:t>к П</w:t>
      </w:r>
      <w:bookmarkStart w:id="7" w:name="_GoBack"/>
      <w:bookmarkEnd w:id="7"/>
      <w:r w:rsidRPr="009967C1">
        <w:rPr>
          <w:sz w:val="24"/>
          <w:szCs w:val="24"/>
        </w:rPr>
        <w:t>орядку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75BD">
        <w:rPr>
          <w:b/>
          <w:bCs/>
        </w:rPr>
        <w:t xml:space="preserve">Показатели финансового обеспечения </w:t>
      </w:r>
      <w:r>
        <w:rPr>
          <w:b/>
          <w:bCs/>
        </w:rPr>
        <w:t>муниципальных</w:t>
      </w:r>
      <w:r w:rsidRPr="00BB75BD">
        <w:rPr>
          <w:b/>
          <w:bCs/>
        </w:rPr>
        <w:t xml:space="preserve"> программ </w:t>
      </w:r>
      <w:r>
        <w:rPr>
          <w:b/>
          <w:bCs/>
        </w:rPr>
        <w:t>Сосновоборского городского округа</w:t>
      </w:r>
    </w:p>
    <w:p w:rsidR="000915C9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5C9" w:rsidRPr="00BB75BD" w:rsidRDefault="000915C9" w:rsidP="000915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  <w:r>
        <w:t>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1635"/>
        <w:gridCol w:w="1635"/>
        <w:gridCol w:w="1635"/>
        <w:gridCol w:w="1635"/>
        <w:gridCol w:w="1635"/>
        <w:gridCol w:w="1588"/>
      </w:tblGrid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2301B3"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301B3"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год</w:t>
            </w:r>
            <w:r w:rsidRPr="002301B3"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01B3">
              <w:rPr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>1. Программные расходы, всего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FF43A1" w:rsidRDefault="000915C9" w:rsidP="00C71DE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FF43A1">
              <w:rPr>
                <w:i/>
                <w:iCs/>
                <w:sz w:val="24"/>
                <w:szCs w:val="24"/>
              </w:rPr>
              <w:t>уд</w:t>
            </w:r>
            <w:proofErr w:type="gramStart"/>
            <w:r w:rsidRPr="00FF43A1">
              <w:rPr>
                <w:i/>
                <w:iCs/>
                <w:sz w:val="24"/>
                <w:szCs w:val="24"/>
              </w:rPr>
              <w:t>.в</w:t>
            </w:r>
            <w:proofErr w:type="gramEnd"/>
            <w:r w:rsidRPr="00FF43A1">
              <w:rPr>
                <w:i/>
                <w:iCs/>
                <w:sz w:val="24"/>
                <w:szCs w:val="24"/>
              </w:rPr>
              <w:t>ес</w:t>
            </w:r>
            <w:proofErr w:type="spellEnd"/>
            <w:r w:rsidRPr="00FF43A1">
              <w:rPr>
                <w:i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rPr>
                <w:i/>
                <w:iCs/>
                <w:sz w:val="24"/>
                <w:szCs w:val="24"/>
              </w:rPr>
            </w:pPr>
            <w:r w:rsidRPr="002301B3">
              <w:rPr>
                <w:i/>
                <w:iCs/>
                <w:sz w:val="24"/>
                <w:szCs w:val="24"/>
              </w:rPr>
              <w:t xml:space="preserve">1.1 </w:t>
            </w:r>
            <w:proofErr w:type="spellStart"/>
            <w:r>
              <w:rPr>
                <w:i/>
                <w:iCs/>
                <w:sz w:val="24"/>
                <w:szCs w:val="24"/>
              </w:rPr>
              <w:t>Муниципальная</w:t>
            </w:r>
            <w:r w:rsidRPr="002301B3">
              <w:rPr>
                <w:i/>
                <w:iCs/>
                <w:sz w:val="24"/>
                <w:szCs w:val="24"/>
              </w:rPr>
              <w:t>я</w:t>
            </w:r>
            <w:proofErr w:type="spellEnd"/>
            <w:r w:rsidRPr="002301B3">
              <w:rPr>
                <w:i/>
                <w:iCs/>
                <w:sz w:val="24"/>
                <w:szCs w:val="24"/>
              </w:rPr>
              <w:t xml:space="preserve"> программа 1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rPr>
                <w:i/>
                <w:iCs/>
                <w:sz w:val="24"/>
                <w:szCs w:val="24"/>
              </w:rPr>
            </w:pPr>
            <w:r w:rsidRPr="002301B3">
              <w:rPr>
                <w:i/>
                <w:iCs/>
                <w:sz w:val="24"/>
                <w:szCs w:val="24"/>
              </w:rPr>
              <w:t xml:space="preserve">1.2  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rPr>
                <w:i/>
                <w:iCs/>
                <w:sz w:val="24"/>
                <w:szCs w:val="24"/>
              </w:rPr>
            </w:pPr>
            <w:r w:rsidRPr="002301B3">
              <w:rPr>
                <w:i/>
                <w:iCs/>
                <w:sz w:val="24"/>
                <w:szCs w:val="24"/>
              </w:rPr>
              <w:t>1.3 …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1B3">
              <w:rPr>
                <w:sz w:val="24"/>
                <w:szCs w:val="24"/>
              </w:rPr>
              <w:t>2. Непрограммные расходы, всего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5C9" w:rsidRPr="002301B3" w:rsidTr="00C71DE7">
        <w:tc>
          <w:tcPr>
            <w:tcW w:w="1662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F43A1">
              <w:rPr>
                <w:i/>
                <w:iCs/>
                <w:sz w:val="24"/>
                <w:szCs w:val="24"/>
              </w:rPr>
              <w:t>уд</w:t>
            </w:r>
            <w:proofErr w:type="gramStart"/>
            <w:r w:rsidRPr="00FF43A1">
              <w:rPr>
                <w:i/>
                <w:iCs/>
                <w:sz w:val="24"/>
                <w:szCs w:val="24"/>
              </w:rPr>
              <w:t>.в</w:t>
            </w:r>
            <w:proofErr w:type="gramEnd"/>
            <w:r w:rsidRPr="00FF43A1">
              <w:rPr>
                <w:i/>
                <w:iCs/>
                <w:sz w:val="24"/>
                <w:szCs w:val="24"/>
              </w:rPr>
              <w:t>ес</w:t>
            </w:r>
            <w:proofErr w:type="spellEnd"/>
            <w:r w:rsidRPr="00FF43A1">
              <w:rPr>
                <w:i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0915C9" w:rsidRPr="002301B3" w:rsidRDefault="000915C9" w:rsidP="00C71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15C9" w:rsidRDefault="000915C9" w:rsidP="000915C9">
      <w:pPr>
        <w:widowControl w:val="0"/>
        <w:autoSpaceDE w:val="0"/>
        <w:autoSpaceDN w:val="0"/>
        <w:adjustRightInd w:val="0"/>
        <w:jc w:val="right"/>
      </w:pPr>
    </w:p>
    <w:sectPr w:rsidR="000915C9" w:rsidSect="000915C9"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C9" w:rsidRDefault="000915C9" w:rsidP="000915C9">
      <w:r>
        <w:separator/>
      </w:r>
    </w:p>
  </w:endnote>
  <w:endnote w:type="continuationSeparator" w:id="0">
    <w:p w:rsidR="000915C9" w:rsidRDefault="000915C9" w:rsidP="0009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A" w:rsidRDefault="003E71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A" w:rsidRDefault="003E71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A" w:rsidRDefault="003E7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C9" w:rsidRDefault="000915C9" w:rsidP="000915C9">
      <w:r>
        <w:separator/>
      </w:r>
    </w:p>
  </w:footnote>
  <w:footnote w:type="continuationSeparator" w:id="0">
    <w:p w:rsidR="000915C9" w:rsidRDefault="000915C9" w:rsidP="0009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A" w:rsidRDefault="003E7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A" w:rsidRDefault="003E71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A" w:rsidRDefault="003E7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311"/>
    <w:multiLevelType w:val="hybridMultilevel"/>
    <w:tmpl w:val="5BC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379551-e4ec-4f6b-b20f-ca575edfc438"/>
  </w:docVars>
  <w:rsids>
    <w:rsidRoot w:val="000915C9"/>
    <w:rsid w:val="000216DC"/>
    <w:rsid w:val="00024F94"/>
    <w:rsid w:val="0005521C"/>
    <w:rsid w:val="0006633E"/>
    <w:rsid w:val="00070E72"/>
    <w:rsid w:val="00077317"/>
    <w:rsid w:val="000832AE"/>
    <w:rsid w:val="000915C9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D6283"/>
    <w:rsid w:val="003E71EE"/>
    <w:rsid w:val="003F26A0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20E2B"/>
    <w:rsid w:val="00955DCE"/>
    <w:rsid w:val="00955F68"/>
    <w:rsid w:val="00963639"/>
    <w:rsid w:val="00965050"/>
    <w:rsid w:val="009676DA"/>
    <w:rsid w:val="00975FEA"/>
    <w:rsid w:val="0097786C"/>
    <w:rsid w:val="00993810"/>
    <w:rsid w:val="009B1877"/>
    <w:rsid w:val="009C1B14"/>
    <w:rsid w:val="009D0AF6"/>
    <w:rsid w:val="009D1326"/>
    <w:rsid w:val="009D2332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15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5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1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0915C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915C9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locked/>
    <w:rsid w:val="000915C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rsid w:val="000915C9"/>
    <w:pPr>
      <w:jc w:val="both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9"/>
    <w:uiPriority w:val="99"/>
    <w:semiHidden/>
    <w:rsid w:val="00091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1178</Words>
  <Characters>6720</Characters>
  <Application>Microsoft Office Word</Application>
  <DocSecurity>0</DocSecurity>
  <Lines>56</Lines>
  <Paragraphs>15</Paragraphs>
  <ScaleCrop>false</ScaleCrop>
  <Company>MERIA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Васильева</cp:lastModifiedBy>
  <cp:revision>2</cp:revision>
  <dcterms:created xsi:type="dcterms:W3CDTF">2020-02-27T07:00:00Z</dcterms:created>
  <dcterms:modified xsi:type="dcterms:W3CDTF">2020-02-27T07:00:00Z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0d379551-e4ec-4f6b-b20f-ca575edfc438</vt:lpwstr>
  </property>
</Properties>
</file>