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A7" w:rsidRDefault="00424DA7" w:rsidP="00424DA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DA7" w:rsidRDefault="00424DA7" w:rsidP="00424DA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24DA7" w:rsidRDefault="0081347D" w:rsidP="00424DA7">
      <w:pPr>
        <w:jc w:val="center"/>
        <w:rPr>
          <w:b/>
          <w:spacing w:val="20"/>
          <w:sz w:val="32"/>
        </w:rPr>
      </w:pPr>
      <w:r w:rsidRPr="0081347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24DA7" w:rsidRDefault="00424DA7" w:rsidP="00424DA7">
      <w:pPr>
        <w:pStyle w:val="3"/>
      </w:pPr>
      <w:r>
        <w:t>постановление</w:t>
      </w:r>
    </w:p>
    <w:p w:rsidR="00424DA7" w:rsidRDefault="00424DA7" w:rsidP="00424DA7">
      <w:pPr>
        <w:jc w:val="center"/>
        <w:rPr>
          <w:sz w:val="24"/>
        </w:rPr>
      </w:pPr>
    </w:p>
    <w:p w:rsidR="00424DA7" w:rsidRDefault="00424DA7" w:rsidP="00424DA7">
      <w:pPr>
        <w:jc w:val="center"/>
        <w:rPr>
          <w:sz w:val="24"/>
        </w:rPr>
      </w:pPr>
      <w:r>
        <w:rPr>
          <w:sz w:val="24"/>
        </w:rPr>
        <w:t>от 17/01/2020 № 74</w:t>
      </w:r>
    </w:p>
    <w:p w:rsidR="00424DA7" w:rsidRPr="00FA672A" w:rsidRDefault="00424DA7" w:rsidP="00424DA7">
      <w:pPr>
        <w:tabs>
          <w:tab w:val="left" w:pos="4680"/>
        </w:tabs>
        <w:jc w:val="both"/>
        <w:rPr>
          <w:sz w:val="10"/>
          <w:szCs w:val="10"/>
        </w:rPr>
      </w:pPr>
    </w:p>
    <w:p w:rsidR="00424DA7" w:rsidRPr="00B14E51" w:rsidRDefault="00424DA7" w:rsidP="00424DA7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424DA7" w:rsidRPr="00B14E51" w:rsidRDefault="00424DA7" w:rsidP="00424DA7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01.02.2011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187</w:t>
      </w:r>
      <w:r w:rsidRPr="00B14E51">
        <w:rPr>
          <w:sz w:val="24"/>
          <w:szCs w:val="24"/>
        </w:rPr>
        <w:t xml:space="preserve"> </w:t>
      </w:r>
    </w:p>
    <w:p w:rsidR="00424DA7" w:rsidRPr="00072ADF" w:rsidRDefault="00424DA7" w:rsidP="00424DA7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>«</w:t>
      </w:r>
      <w:r w:rsidRPr="00072ADF">
        <w:rPr>
          <w:sz w:val="24"/>
          <w:szCs w:val="24"/>
        </w:rPr>
        <w:t xml:space="preserve">О перечне документов для получения </w:t>
      </w:r>
    </w:p>
    <w:p w:rsidR="00424DA7" w:rsidRDefault="00424DA7" w:rsidP="00424DA7">
      <w:pPr>
        <w:suppressAutoHyphens/>
        <w:rPr>
          <w:sz w:val="24"/>
          <w:szCs w:val="24"/>
        </w:rPr>
      </w:pPr>
      <w:r w:rsidRPr="00072ADF">
        <w:rPr>
          <w:sz w:val="24"/>
          <w:szCs w:val="24"/>
        </w:rPr>
        <w:t xml:space="preserve">муниципальных гарантий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порядке</w:t>
      </w:r>
      <w:proofErr w:type="gramEnd"/>
      <w:r w:rsidRPr="00505CD8">
        <w:rPr>
          <w:sz w:val="24"/>
          <w:szCs w:val="24"/>
        </w:rPr>
        <w:t xml:space="preserve"> рассмотрения</w:t>
      </w:r>
    </w:p>
    <w:p w:rsidR="00424DA7" w:rsidRDefault="00424DA7" w:rsidP="00424DA7">
      <w:pPr>
        <w:suppressAutoHyphens/>
        <w:rPr>
          <w:sz w:val="24"/>
          <w:szCs w:val="24"/>
        </w:rPr>
      </w:pPr>
      <w:r w:rsidRPr="00505CD8">
        <w:rPr>
          <w:sz w:val="24"/>
          <w:szCs w:val="24"/>
        </w:rPr>
        <w:t>обращений</w:t>
      </w:r>
      <w:r w:rsidRPr="00821BE1">
        <w:rPr>
          <w:sz w:val="24"/>
          <w:szCs w:val="24"/>
        </w:rPr>
        <w:t xml:space="preserve"> </w:t>
      </w:r>
      <w:r>
        <w:rPr>
          <w:sz w:val="24"/>
          <w:szCs w:val="24"/>
        </w:rPr>
        <w:t>претендентов на</w:t>
      </w:r>
      <w:r w:rsidRPr="008733C1">
        <w:rPr>
          <w:sz w:val="24"/>
          <w:szCs w:val="24"/>
        </w:rPr>
        <w:t xml:space="preserve"> получени</w:t>
      </w:r>
      <w:r>
        <w:rPr>
          <w:sz w:val="24"/>
          <w:szCs w:val="24"/>
        </w:rPr>
        <w:t>е</w:t>
      </w:r>
      <w:r w:rsidRPr="008733C1">
        <w:rPr>
          <w:sz w:val="24"/>
          <w:szCs w:val="24"/>
        </w:rPr>
        <w:t xml:space="preserve"> муниципальных </w:t>
      </w:r>
    </w:p>
    <w:p w:rsidR="00424DA7" w:rsidRPr="00B14E51" w:rsidRDefault="00424DA7" w:rsidP="00424DA7">
      <w:pPr>
        <w:rPr>
          <w:sz w:val="24"/>
          <w:szCs w:val="24"/>
        </w:rPr>
      </w:pPr>
      <w:r w:rsidRPr="008733C1">
        <w:rPr>
          <w:sz w:val="24"/>
          <w:szCs w:val="24"/>
        </w:rPr>
        <w:t>гарантий</w:t>
      </w:r>
      <w:r w:rsidRPr="00072ADF">
        <w:rPr>
          <w:sz w:val="24"/>
          <w:szCs w:val="24"/>
        </w:rPr>
        <w:t xml:space="preserve"> за счет средств бюджета Сосновоборского городского округа</w:t>
      </w:r>
      <w:r w:rsidRPr="00B14E51">
        <w:rPr>
          <w:sz w:val="24"/>
          <w:szCs w:val="24"/>
        </w:rPr>
        <w:t>»</w:t>
      </w:r>
    </w:p>
    <w:p w:rsidR="00424DA7" w:rsidRDefault="00424DA7" w:rsidP="00424DA7">
      <w:pPr>
        <w:rPr>
          <w:sz w:val="24"/>
          <w:szCs w:val="24"/>
        </w:rPr>
      </w:pPr>
    </w:p>
    <w:p w:rsidR="00424DA7" w:rsidRPr="00B14E51" w:rsidRDefault="00424DA7" w:rsidP="00424DA7">
      <w:pPr>
        <w:rPr>
          <w:sz w:val="24"/>
          <w:szCs w:val="24"/>
        </w:rPr>
      </w:pPr>
    </w:p>
    <w:p w:rsidR="00424DA7" w:rsidRDefault="00424DA7" w:rsidP="00424DA7">
      <w:pPr>
        <w:suppressAutoHyphens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Pr="00072ADF">
        <w:rPr>
          <w:sz w:val="24"/>
          <w:szCs w:val="24"/>
        </w:rPr>
        <w:t>стать</w:t>
      </w:r>
      <w:r>
        <w:rPr>
          <w:sz w:val="24"/>
          <w:szCs w:val="24"/>
        </w:rPr>
        <w:t>ей</w:t>
      </w:r>
      <w:r w:rsidRPr="00072ADF">
        <w:rPr>
          <w:sz w:val="24"/>
          <w:szCs w:val="24"/>
        </w:rPr>
        <w:t xml:space="preserve"> 115.2 Бюджетного кодекса Российской Федерации</w:t>
      </w:r>
      <w:r>
        <w:rPr>
          <w:sz w:val="24"/>
          <w:szCs w:val="24"/>
        </w:rPr>
        <w:t>, решением Совета депутатов Сосновоборского городского округа от 29.12.2010 №</w:t>
      </w:r>
      <w:r w:rsidRPr="00072ADF">
        <w:rPr>
          <w:sz w:val="24"/>
          <w:szCs w:val="24"/>
        </w:rPr>
        <w:t xml:space="preserve"> </w:t>
      </w:r>
      <w:r>
        <w:rPr>
          <w:sz w:val="24"/>
          <w:szCs w:val="24"/>
        </w:rPr>
        <w:t>157  «О порядке предоставления  муниципальных гарантий за счет средств бюджета Сосновоборского городского округа</w:t>
      </w:r>
      <w:r w:rsidRPr="00D628F7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22.11.2019 </w:t>
      </w:r>
      <w:r w:rsidRPr="00657DF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57DF1">
        <w:rPr>
          <w:sz w:val="24"/>
          <w:szCs w:val="24"/>
        </w:rPr>
        <w:t>51),</w:t>
      </w:r>
      <w:r>
        <w:rPr>
          <w:sz w:val="24"/>
          <w:szCs w:val="24"/>
        </w:rPr>
        <w:t xml:space="preserve"> </w:t>
      </w:r>
      <w:r w:rsidRPr="00D628F7">
        <w:rPr>
          <w:sz w:val="24"/>
          <w:szCs w:val="24"/>
        </w:rPr>
        <w:t xml:space="preserve"> администрация Сосновоборского городского округа  </w:t>
      </w:r>
      <w:proofErr w:type="spellStart"/>
      <w:proofErr w:type="gramStart"/>
      <w:r w:rsidRPr="00D628F7">
        <w:rPr>
          <w:b/>
          <w:sz w:val="24"/>
          <w:szCs w:val="24"/>
        </w:rPr>
        <w:t>п</w:t>
      </w:r>
      <w:proofErr w:type="spellEnd"/>
      <w:proofErr w:type="gramEnd"/>
      <w:r w:rsidRPr="00D628F7">
        <w:rPr>
          <w:b/>
          <w:sz w:val="24"/>
          <w:szCs w:val="24"/>
        </w:rPr>
        <w:t> о с т а </w:t>
      </w:r>
      <w:proofErr w:type="spellStart"/>
      <w:r w:rsidRPr="00D628F7">
        <w:rPr>
          <w:b/>
          <w:sz w:val="24"/>
          <w:szCs w:val="24"/>
        </w:rPr>
        <w:t>н</w:t>
      </w:r>
      <w:proofErr w:type="spellEnd"/>
      <w:r w:rsidRPr="00D628F7">
        <w:rPr>
          <w:b/>
          <w:sz w:val="24"/>
          <w:szCs w:val="24"/>
        </w:rPr>
        <w:t> о в л я е т:</w:t>
      </w:r>
    </w:p>
    <w:p w:rsidR="00424DA7" w:rsidRDefault="00424DA7" w:rsidP="00424DA7">
      <w:pPr>
        <w:suppressAutoHyphens/>
        <w:ind w:firstLine="851"/>
        <w:jc w:val="both"/>
        <w:rPr>
          <w:b/>
          <w:sz w:val="24"/>
          <w:szCs w:val="24"/>
        </w:rPr>
      </w:pPr>
    </w:p>
    <w:p w:rsidR="00424DA7" w:rsidRPr="009F3BE6" w:rsidRDefault="00424DA7" w:rsidP="00424DA7">
      <w:pPr>
        <w:suppressAutoHyphens/>
        <w:ind w:firstLine="851"/>
        <w:jc w:val="both"/>
        <w:rPr>
          <w:sz w:val="24"/>
          <w:szCs w:val="24"/>
        </w:rPr>
      </w:pPr>
      <w:r w:rsidRPr="009F3BE6">
        <w:rPr>
          <w:sz w:val="24"/>
          <w:szCs w:val="24"/>
        </w:rPr>
        <w:t>1. Внести изменение в постановление администрации Сосновоборского городского округа от 01.02.2011 № 187 «О перечне документов для получения муниципальных гарантий и порядке рассмотрения обращений претендентов на получение муниципальных гарантий за счет средств бюджета Сосновоборского городского округа»:</w:t>
      </w:r>
    </w:p>
    <w:p w:rsidR="00424DA7" w:rsidRPr="009F3BE6" w:rsidRDefault="00424DA7" w:rsidP="00424DA7">
      <w:pPr>
        <w:suppressAutoHyphens/>
        <w:ind w:firstLine="851"/>
        <w:jc w:val="both"/>
        <w:rPr>
          <w:sz w:val="24"/>
          <w:szCs w:val="24"/>
        </w:rPr>
      </w:pPr>
      <w:r w:rsidRPr="009F3BE6">
        <w:rPr>
          <w:sz w:val="24"/>
          <w:szCs w:val="24"/>
        </w:rPr>
        <w:t xml:space="preserve">1.1. Перечень документов, представляемых принципалами - юридическими лицами для получения муниципальных гарантий за счет средств бюджета Сосновоборского городского округа </w:t>
      </w:r>
      <w:r w:rsidRPr="009F3BE6">
        <w:rPr>
          <w:color w:val="000000"/>
          <w:sz w:val="24"/>
          <w:szCs w:val="24"/>
        </w:rPr>
        <w:t>утвердить</w:t>
      </w:r>
      <w:r w:rsidRPr="009F3BE6">
        <w:rPr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424DA7" w:rsidRPr="001B0342" w:rsidRDefault="00424DA7" w:rsidP="00424DA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B0342">
        <w:rPr>
          <w:sz w:val="24"/>
          <w:szCs w:val="24"/>
        </w:rPr>
        <w:t xml:space="preserve">. Отделу по связям с общественностью (пресс-центр) комитета  по общественной безопасности и информации (Никитина В.Г.) </w:t>
      </w:r>
      <w:proofErr w:type="gramStart"/>
      <w:r w:rsidRPr="001B0342">
        <w:rPr>
          <w:sz w:val="24"/>
          <w:szCs w:val="24"/>
        </w:rPr>
        <w:t>разместить</w:t>
      </w:r>
      <w:proofErr w:type="gramEnd"/>
      <w:r w:rsidRPr="001B0342">
        <w:rPr>
          <w:sz w:val="24"/>
          <w:szCs w:val="24"/>
        </w:rPr>
        <w:t xml:space="preserve"> настоящее постановление на</w:t>
      </w:r>
      <w:r>
        <w:rPr>
          <w:sz w:val="24"/>
          <w:szCs w:val="24"/>
        </w:rPr>
        <w:t xml:space="preserve"> официальном</w:t>
      </w:r>
      <w:r w:rsidRPr="001B0342">
        <w:rPr>
          <w:sz w:val="24"/>
          <w:szCs w:val="24"/>
        </w:rPr>
        <w:t xml:space="preserve"> сайте Сосновоборского городского округа.</w:t>
      </w:r>
    </w:p>
    <w:p w:rsidR="00424DA7" w:rsidRPr="001B0342" w:rsidRDefault="00424DA7" w:rsidP="00424DA7">
      <w:pPr>
        <w:pStyle w:val="a9"/>
        <w:spacing w:after="0"/>
        <w:ind w:left="0" w:firstLine="851"/>
        <w:jc w:val="both"/>
      </w:pPr>
      <w:r w:rsidRPr="001B0342">
        <w:t>3. Общему отделу администрации (</w:t>
      </w:r>
      <w:r>
        <w:t>Смолкина М.С.</w:t>
      </w:r>
      <w:r w:rsidRPr="001B0342">
        <w:t>) обнародовать настоящее постановление на электронном сайте городской газеты "Маяк".</w:t>
      </w:r>
    </w:p>
    <w:p w:rsidR="00424DA7" w:rsidRDefault="00424DA7" w:rsidP="00424DA7">
      <w:pPr>
        <w:ind w:firstLine="851"/>
        <w:jc w:val="both"/>
        <w:rPr>
          <w:sz w:val="24"/>
          <w:szCs w:val="24"/>
        </w:rPr>
      </w:pPr>
      <w:r w:rsidRPr="001B0342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24DA7" w:rsidRPr="001B0342" w:rsidRDefault="00424DA7" w:rsidP="00424DA7">
      <w:pPr>
        <w:ind w:firstLine="851"/>
        <w:jc w:val="both"/>
        <w:rPr>
          <w:sz w:val="24"/>
          <w:szCs w:val="24"/>
        </w:rPr>
      </w:pPr>
      <w:r w:rsidRPr="001B0342">
        <w:rPr>
          <w:sz w:val="24"/>
          <w:szCs w:val="24"/>
        </w:rPr>
        <w:t xml:space="preserve">5. </w:t>
      </w:r>
      <w:proofErr w:type="gramStart"/>
      <w:r w:rsidRPr="001B0342">
        <w:rPr>
          <w:sz w:val="24"/>
          <w:szCs w:val="24"/>
        </w:rPr>
        <w:t>Контроль за</w:t>
      </w:r>
      <w:proofErr w:type="gramEnd"/>
      <w:r w:rsidRPr="001B034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24DA7" w:rsidRDefault="00424DA7" w:rsidP="00424DA7">
      <w:pPr>
        <w:pStyle w:val="a9"/>
        <w:suppressAutoHyphens/>
        <w:spacing w:after="0"/>
        <w:ind w:left="0" w:hanging="11"/>
      </w:pPr>
    </w:p>
    <w:p w:rsidR="00424DA7" w:rsidRDefault="00424DA7" w:rsidP="00424DA7">
      <w:pPr>
        <w:pStyle w:val="a9"/>
        <w:suppressAutoHyphens/>
        <w:spacing w:after="0"/>
        <w:ind w:left="0" w:hanging="11"/>
      </w:pPr>
    </w:p>
    <w:p w:rsidR="00424DA7" w:rsidRPr="001B0342" w:rsidRDefault="00424DA7" w:rsidP="00424DA7">
      <w:pPr>
        <w:pStyle w:val="a9"/>
        <w:suppressAutoHyphens/>
        <w:spacing w:after="0"/>
        <w:ind w:left="0" w:hanging="11"/>
      </w:pPr>
    </w:p>
    <w:p w:rsidR="00424DA7" w:rsidRPr="00B14E51" w:rsidRDefault="00424DA7" w:rsidP="00424DA7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 w:rsidRPr="00B14E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 w:rsidRPr="00B14E5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М.В.Воронков</w:t>
      </w:r>
      <w:r w:rsidRPr="00B14E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</w:t>
      </w:r>
    </w:p>
    <w:p w:rsidR="00424DA7" w:rsidRDefault="00424DA7" w:rsidP="00424DA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424DA7" w:rsidRDefault="00424DA7" w:rsidP="00424DA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424DA7" w:rsidRDefault="00424DA7" w:rsidP="00424DA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424DA7" w:rsidRDefault="00424DA7" w:rsidP="00424DA7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424DA7" w:rsidRPr="00532677" w:rsidRDefault="00424DA7" w:rsidP="00424DA7">
      <w:pPr>
        <w:rPr>
          <w:sz w:val="12"/>
          <w:szCs w:val="12"/>
        </w:rPr>
      </w:pPr>
      <w:r w:rsidRPr="00532677">
        <w:rPr>
          <w:sz w:val="12"/>
          <w:szCs w:val="12"/>
        </w:rPr>
        <w:t>Исп</w:t>
      </w:r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Блеклова</w:t>
      </w:r>
      <w:proofErr w:type="spellEnd"/>
      <w:r>
        <w:rPr>
          <w:sz w:val="12"/>
          <w:szCs w:val="12"/>
        </w:rPr>
        <w:t xml:space="preserve"> Е.Е.</w:t>
      </w:r>
    </w:p>
    <w:p w:rsidR="00424DA7" w:rsidRDefault="00424DA7" w:rsidP="00424DA7">
      <w:pPr>
        <w:rPr>
          <w:b/>
          <w:i/>
          <w:iCs/>
          <w:szCs w:val="24"/>
        </w:rPr>
      </w:pP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424DA7" w:rsidRDefault="00424DA7" w:rsidP="00424DA7">
      <w:pPr>
        <w:rPr>
          <w:sz w:val="24"/>
          <w:szCs w:val="24"/>
        </w:rPr>
      </w:pPr>
    </w:p>
    <w:p w:rsidR="00424DA7" w:rsidRDefault="00424DA7" w:rsidP="00424DA7">
      <w:pPr>
        <w:rPr>
          <w:sz w:val="24"/>
          <w:szCs w:val="24"/>
        </w:rPr>
      </w:pPr>
    </w:p>
    <w:p w:rsidR="00424DA7" w:rsidRPr="009A79FB" w:rsidRDefault="00424DA7" w:rsidP="00424DA7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424DA7" w:rsidRDefault="00424DA7" w:rsidP="00424DA7">
      <w:pPr>
        <w:jc w:val="center"/>
        <w:rPr>
          <w:sz w:val="24"/>
        </w:rPr>
      </w:pPr>
    </w:p>
    <w:p w:rsidR="00424DA7" w:rsidRPr="00BB4656" w:rsidRDefault="00424DA7" w:rsidP="00424DA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1505" cy="45561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45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A7" w:rsidRDefault="00424DA7" w:rsidP="00424DA7">
      <w:pPr>
        <w:jc w:val="right"/>
        <w:rPr>
          <w:sz w:val="24"/>
        </w:rPr>
      </w:pPr>
    </w:p>
    <w:p w:rsidR="00424DA7" w:rsidRDefault="00424DA7" w:rsidP="00424DA7">
      <w:pPr>
        <w:jc w:val="right"/>
        <w:rPr>
          <w:sz w:val="24"/>
        </w:rPr>
      </w:pPr>
    </w:p>
    <w:p w:rsidR="00424DA7" w:rsidRDefault="00424DA7" w:rsidP="00424DA7">
      <w:pPr>
        <w:jc w:val="right"/>
        <w:rPr>
          <w:sz w:val="24"/>
        </w:rPr>
      </w:pPr>
    </w:p>
    <w:p w:rsidR="00424DA7" w:rsidRDefault="00424DA7" w:rsidP="00424DA7">
      <w:pPr>
        <w:jc w:val="right"/>
        <w:rPr>
          <w:sz w:val="24"/>
        </w:rPr>
      </w:pPr>
    </w:p>
    <w:p w:rsidR="00424DA7" w:rsidRDefault="00424DA7" w:rsidP="00424DA7">
      <w:pPr>
        <w:jc w:val="right"/>
        <w:rPr>
          <w:sz w:val="24"/>
        </w:rPr>
      </w:pPr>
    </w:p>
    <w:p w:rsidR="00424DA7" w:rsidRDefault="00424DA7" w:rsidP="00424DA7">
      <w:pPr>
        <w:jc w:val="right"/>
        <w:rPr>
          <w:sz w:val="24"/>
        </w:rPr>
      </w:pPr>
    </w:p>
    <w:p w:rsidR="00424DA7" w:rsidRDefault="00424DA7" w:rsidP="00424DA7">
      <w:pPr>
        <w:jc w:val="right"/>
        <w:rPr>
          <w:sz w:val="24"/>
        </w:rPr>
      </w:pPr>
    </w:p>
    <w:p w:rsidR="00424DA7" w:rsidRDefault="00424DA7" w:rsidP="00424DA7">
      <w:pPr>
        <w:jc w:val="right"/>
        <w:rPr>
          <w:sz w:val="24"/>
        </w:rPr>
      </w:pPr>
    </w:p>
    <w:p w:rsidR="00424DA7" w:rsidRDefault="00424DA7" w:rsidP="00424DA7">
      <w:pPr>
        <w:jc w:val="right"/>
        <w:rPr>
          <w:sz w:val="24"/>
        </w:rPr>
      </w:pPr>
    </w:p>
    <w:p w:rsidR="00424DA7" w:rsidRPr="004F52F8" w:rsidRDefault="00424DA7" w:rsidP="00424DA7">
      <w:pPr>
        <w:jc w:val="right"/>
      </w:pPr>
      <w:r w:rsidRPr="004F52F8">
        <w:t>Рассылка:</w:t>
      </w:r>
    </w:p>
    <w:p w:rsidR="00424DA7" w:rsidRPr="004F52F8" w:rsidRDefault="00424DA7" w:rsidP="00424DA7">
      <w:pPr>
        <w:jc w:val="right"/>
      </w:pPr>
      <w:r w:rsidRPr="004F52F8">
        <w:t xml:space="preserve">общий отдел, КФ, </w:t>
      </w:r>
      <w:r>
        <w:t>ОЭР</w:t>
      </w: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  <w:r w:rsidRPr="009F3BE6">
        <w:rPr>
          <w:bCs/>
          <w:sz w:val="24"/>
          <w:szCs w:val="24"/>
        </w:rPr>
        <w:t xml:space="preserve">                                                                            </w:t>
      </w: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</w:p>
    <w:p w:rsidR="00424DA7" w:rsidRDefault="00424DA7" w:rsidP="00424DA7">
      <w:pPr>
        <w:suppressAutoHyphens/>
        <w:jc w:val="right"/>
        <w:rPr>
          <w:bCs/>
          <w:sz w:val="24"/>
          <w:szCs w:val="24"/>
        </w:rPr>
      </w:pPr>
    </w:p>
    <w:p w:rsidR="00424DA7" w:rsidRPr="009F3BE6" w:rsidRDefault="00424DA7" w:rsidP="00424DA7">
      <w:pPr>
        <w:suppressAutoHyphens/>
        <w:jc w:val="right"/>
        <w:rPr>
          <w:bCs/>
          <w:sz w:val="24"/>
          <w:szCs w:val="24"/>
        </w:rPr>
      </w:pPr>
      <w:r w:rsidRPr="009F3BE6">
        <w:rPr>
          <w:bCs/>
          <w:sz w:val="24"/>
          <w:szCs w:val="24"/>
        </w:rPr>
        <w:t xml:space="preserve">  УТВЕРЖДЕН</w:t>
      </w:r>
    </w:p>
    <w:p w:rsidR="00424DA7" w:rsidRPr="00243753" w:rsidRDefault="00424DA7" w:rsidP="00424DA7">
      <w:pPr>
        <w:suppressAutoHyphens/>
        <w:jc w:val="right"/>
        <w:rPr>
          <w:sz w:val="24"/>
          <w:szCs w:val="24"/>
        </w:rPr>
      </w:pPr>
      <w:r w:rsidRPr="00243753">
        <w:rPr>
          <w:sz w:val="24"/>
          <w:szCs w:val="24"/>
        </w:rPr>
        <w:t xml:space="preserve">                                                                                         постановлением администрации</w:t>
      </w:r>
    </w:p>
    <w:p w:rsidR="00424DA7" w:rsidRPr="00243753" w:rsidRDefault="00424DA7" w:rsidP="00424DA7">
      <w:pPr>
        <w:suppressAutoHyphens/>
        <w:jc w:val="right"/>
        <w:rPr>
          <w:sz w:val="24"/>
          <w:szCs w:val="24"/>
        </w:rPr>
      </w:pPr>
      <w:r w:rsidRPr="00243753">
        <w:rPr>
          <w:sz w:val="24"/>
          <w:szCs w:val="24"/>
        </w:rPr>
        <w:t xml:space="preserve">                                                                                      Сосновоборского городского округа</w:t>
      </w:r>
    </w:p>
    <w:p w:rsidR="00424DA7" w:rsidRDefault="00424DA7" w:rsidP="00424DA7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от 17/01/2020 № 74</w:t>
      </w:r>
    </w:p>
    <w:p w:rsidR="00424DA7" w:rsidRPr="00243753" w:rsidRDefault="00424DA7" w:rsidP="00424DA7">
      <w:pPr>
        <w:suppressAutoHyphens/>
        <w:jc w:val="right"/>
        <w:rPr>
          <w:sz w:val="24"/>
          <w:szCs w:val="24"/>
        </w:rPr>
      </w:pPr>
      <w:r w:rsidRPr="00243753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(Приложение</w:t>
      </w:r>
      <w:bookmarkStart w:id="0" w:name="_GoBack"/>
      <w:bookmarkEnd w:id="0"/>
      <w:r w:rsidRPr="00243753">
        <w:rPr>
          <w:sz w:val="24"/>
          <w:szCs w:val="24"/>
        </w:rPr>
        <w:t>)</w:t>
      </w:r>
    </w:p>
    <w:p w:rsidR="00424DA7" w:rsidRPr="00243753" w:rsidRDefault="00424DA7" w:rsidP="00424DA7">
      <w:pPr>
        <w:suppressAutoHyphens/>
        <w:jc w:val="right"/>
        <w:rPr>
          <w:sz w:val="24"/>
          <w:szCs w:val="24"/>
        </w:rPr>
      </w:pPr>
    </w:p>
    <w:p w:rsidR="00424DA7" w:rsidRPr="00243753" w:rsidRDefault="00424DA7" w:rsidP="00424DA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43753">
        <w:rPr>
          <w:sz w:val="24"/>
          <w:szCs w:val="24"/>
        </w:rPr>
        <w:t>ПЕРЕЧЕНЬ</w:t>
      </w:r>
    </w:p>
    <w:p w:rsidR="00424DA7" w:rsidRPr="00243753" w:rsidRDefault="00424DA7" w:rsidP="00424DA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43753">
        <w:rPr>
          <w:sz w:val="24"/>
          <w:szCs w:val="24"/>
        </w:rPr>
        <w:t>ДОКУМЕНТОВ, ПРЕДСТАВЛЯЕМЫХ ПРИНЦИПАЛАМИ - ЮРИДИЧЕСКИМИ</w:t>
      </w:r>
    </w:p>
    <w:p w:rsidR="00424DA7" w:rsidRPr="00243753" w:rsidRDefault="00424DA7" w:rsidP="00424DA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43753">
        <w:rPr>
          <w:sz w:val="24"/>
          <w:szCs w:val="24"/>
        </w:rPr>
        <w:t>ЛИЦАМИ ДЛЯ ПОЛУЧЕНИЯ МУНИЦИПАЛЬНЫХ ГАРАНТИЙ</w:t>
      </w:r>
    </w:p>
    <w:p w:rsidR="00424DA7" w:rsidRPr="00243753" w:rsidRDefault="00424DA7" w:rsidP="00424DA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243753">
        <w:rPr>
          <w:sz w:val="24"/>
          <w:szCs w:val="24"/>
        </w:rPr>
        <w:t>ЗА СЧЕТ СРЕДСТ</w:t>
      </w:r>
      <w:r>
        <w:rPr>
          <w:sz w:val="24"/>
          <w:szCs w:val="24"/>
        </w:rPr>
        <w:t>В</w:t>
      </w:r>
      <w:r w:rsidRPr="00243753">
        <w:rPr>
          <w:sz w:val="24"/>
          <w:szCs w:val="24"/>
        </w:rPr>
        <w:t xml:space="preserve"> БЮДЖЕТА СОСНОВОБОРСКОГО ГОРОДСКОГО ОКРУГА</w:t>
      </w:r>
    </w:p>
    <w:p w:rsidR="00424DA7" w:rsidRPr="00243753" w:rsidRDefault="00424DA7" w:rsidP="00424DA7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4DA7" w:rsidRPr="00243753" w:rsidRDefault="00424DA7" w:rsidP="00424DA7">
      <w:pPr>
        <w:suppressAutoHyphens/>
        <w:autoSpaceDE w:val="0"/>
        <w:autoSpaceDN w:val="0"/>
        <w:adjustRightInd w:val="0"/>
        <w:ind w:firstLine="540"/>
        <w:jc w:val="both"/>
      </w:pP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>1. Заявление принципала о предоставлении гарантии с указанием:</w:t>
      </w: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>полного наименования, места нахождения и адреса, идентификационного номера налогоплательщика и основного государственного регистрационного номера принципала и кредитора;</w:t>
      </w: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>наименования и стоимости инвестиционного проекта;</w:t>
      </w: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>суммы и срока кредита, привлекаемого для осуществления (финансирования) инвестиционного проекта;</w:t>
      </w: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>объема (суммы) обязатель</w:t>
      </w:r>
      <w:proofErr w:type="gramStart"/>
      <w:r w:rsidRPr="00FB5B8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B5B8F">
        <w:rPr>
          <w:rFonts w:ascii="Times New Roman" w:hAnsi="Times New Roman" w:cs="Times New Roman"/>
          <w:sz w:val="24"/>
          <w:szCs w:val="24"/>
        </w:rPr>
        <w:t>инципала по кредитному договору, подлежащих обеспечению гарантией, с указанием отдельно суммы обязательств по возврату суммы кредита (погашению основного долга) и уплате процентов за пользование кредитом;</w:t>
      </w: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>предельной суммы и срока гарантии;</w:t>
      </w: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>наименования (вида), срока и суммы обеспечения исполнения в полном объеме обязатель</w:t>
      </w:r>
      <w:proofErr w:type="gramStart"/>
      <w:r w:rsidRPr="00FB5B8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B5B8F">
        <w:rPr>
          <w:rFonts w:ascii="Times New Roman" w:hAnsi="Times New Roman" w:cs="Times New Roman"/>
          <w:sz w:val="24"/>
          <w:szCs w:val="24"/>
        </w:rPr>
        <w:t>инципала по удовлетворению регрессных требований Российской Федерации, полного наименования, места нахождения и адреса, идентификационного номера налогоплательщика, основного государственного регистрационного номера юридического лица, предоставляющего указанное обеспечение.</w:t>
      </w: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>2. Нотариально заверенные копии учредительных документов принципала и кредитора (за исключением случая, когда кредитором является государственная корпорация "Банк развития и внешнеэкономической деятельности (Внешэкономбанк)") со всеми приложениями и изменениями.</w:t>
      </w: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>3. Нотариально заверенная копия кредитного договора со всеми приложениями и изменениями.</w:t>
      </w: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5B8F">
        <w:rPr>
          <w:rFonts w:ascii="Times New Roman" w:hAnsi="Times New Roman" w:cs="Times New Roman"/>
          <w:sz w:val="24"/>
          <w:szCs w:val="24"/>
        </w:rPr>
        <w:t>Документы, подтверждающие полномочия единоличного исполнительного органа (или иного уполномоченного лица) принципала и кредитора на совершение сделок от имени принципала и кредитора (решение об избрании, приказ о назначении, приказ о вступлении в должность, трудовой договор, доверенность и другое), а также нотариально заверенные образцы подписей указанных лиц и оттиска печати (при ее наличии) принципала и кредитора.</w:t>
      </w:r>
      <w:proofErr w:type="gramEnd"/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>5. Документы, подтверждающие принятие уполномоченными органами управления принципала и кредитора решений об одобрении (предоставлении согласия на совершение) сделок (взаимосвязанных сделок) по привлечению (предоставлению) кредита, обеспечиваемого гарантией, и заключению договора о предоставлении гарантии (в порядке и случаях, которые установлены законодательством Российской Федерации, учредительными и иными документами принципала и кредитора).</w:t>
      </w: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B5B8F">
        <w:rPr>
          <w:rFonts w:ascii="Times New Roman" w:hAnsi="Times New Roman" w:cs="Times New Roman"/>
          <w:sz w:val="24"/>
          <w:szCs w:val="24"/>
        </w:rPr>
        <w:t xml:space="preserve">Заверенные принципалом копии утвержденной уполномоченным органом принципала годовой бухгалтерской (финансовой) отчетности принципала (по установленным формам) за год, предшествующий году обращения с заявлением о предоставлении гарантии, и заверенные принципалом копии промежуточной (если обязанность ее составления установлена в соответствии с законодательством </w:t>
      </w:r>
      <w:r w:rsidRPr="00FB5B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Федерации) бухгалтерской (финансовой) отчетности принципала (по установленным формам) на последнюю отчетную дату, предшествующую дате заключения кредитного договора, и на последнюю</w:t>
      </w:r>
      <w:proofErr w:type="gramEnd"/>
      <w:r w:rsidRPr="00FB5B8F">
        <w:rPr>
          <w:rFonts w:ascii="Times New Roman" w:hAnsi="Times New Roman" w:cs="Times New Roman"/>
          <w:sz w:val="24"/>
          <w:szCs w:val="24"/>
        </w:rPr>
        <w:t xml:space="preserve"> отчетную дату, предшествующую дате обращения с заявлением о предоставлении гарантии.</w:t>
      </w:r>
    </w:p>
    <w:p w:rsidR="00424DA7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 xml:space="preserve">7. Заверенная принципалом копия аудиторского заключения о достоверности годовой бухгалтерской (финансовой) отчетности принципала за год, предшествующий году обращения с заявлением о предоставлении гарантии (для юридических лиц, которые в соответствии с </w:t>
      </w:r>
      <w:hyperlink r:id="rId8" w:history="1">
        <w:r w:rsidRPr="00FB5B8F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B5B8F">
        <w:rPr>
          <w:rFonts w:ascii="Times New Roman" w:hAnsi="Times New Roman" w:cs="Times New Roman"/>
          <w:sz w:val="24"/>
          <w:szCs w:val="24"/>
        </w:rPr>
        <w:t xml:space="preserve"> Российской Федерации должны проходить ежегодную аудиторскую проверку).</w:t>
      </w:r>
    </w:p>
    <w:p w:rsidR="00424DA7" w:rsidRPr="00072ADF" w:rsidRDefault="00424DA7" w:rsidP="00424DA7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72ADF">
        <w:rPr>
          <w:sz w:val="24"/>
          <w:szCs w:val="24"/>
        </w:rPr>
        <w:t>. Документы, подтверждающие наличие предлагаемого принципалом обеспечения исполнения регрессных обязательств по гарантии.</w:t>
      </w:r>
    </w:p>
    <w:p w:rsidR="00424DA7" w:rsidRDefault="00424DA7" w:rsidP="00424DA7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Согласие бенефициара, кредитной организации</w:t>
      </w:r>
      <w:r w:rsidRPr="00072ADF">
        <w:rPr>
          <w:sz w:val="24"/>
          <w:szCs w:val="24"/>
        </w:rPr>
        <w:t xml:space="preserve"> на предоставление кредита (займа) принципалу.</w:t>
      </w:r>
      <w:r>
        <w:rPr>
          <w:sz w:val="24"/>
          <w:szCs w:val="24"/>
        </w:rPr>
        <w:t xml:space="preserve"> </w:t>
      </w:r>
    </w:p>
    <w:p w:rsidR="00424DA7" w:rsidRPr="00072ADF" w:rsidRDefault="00424DA7" w:rsidP="00424DA7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072ADF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072ADF">
        <w:rPr>
          <w:sz w:val="24"/>
          <w:szCs w:val="24"/>
        </w:rPr>
        <w:t>твержденный бизн</w:t>
      </w:r>
      <w:r>
        <w:rPr>
          <w:sz w:val="24"/>
          <w:szCs w:val="24"/>
        </w:rPr>
        <w:t xml:space="preserve">ес-план инвестиционного проекта, а также </w:t>
      </w:r>
      <w:r w:rsidRPr="00072ADF">
        <w:rPr>
          <w:sz w:val="24"/>
          <w:szCs w:val="24"/>
        </w:rPr>
        <w:t>подтвержд</w:t>
      </w:r>
      <w:r>
        <w:rPr>
          <w:sz w:val="24"/>
          <w:szCs w:val="24"/>
        </w:rPr>
        <w:t>ение</w:t>
      </w:r>
      <w:r w:rsidRPr="00072ADF">
        <w:rPr>
          <w:sz w:val="24"/>
          <w:szCs w:val="24"/>
        </w:rPr>
        <w:t xml:space="preserve"> наличи</w:t>
      </w:r>
      <w:r>
        <w:rPr>
          <w:sz w:val="24"/>
          <w:szCs w:val="24"/>
        </w:rPr>
        <w:t>я</w:t>
      </w:r>
      <w:r w:rsidRPr="00072ADF">
        <w:rPr>
          <w:sz w:val="24"/>
          <w:szCs w:val="24"/>
        </w:rPr>
        <w:t xml:space="preserve"> не менее 25 процентов собственных средств от общего объема инвестиций, необходимых для реализации инвестиционного проекта.</w:t>
      </w:r>
    </w:p>
    <w:p w:rsidR="00424DA7" w:rsidRDefault="00424DA7" w:rsidP="00424DA7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72ADF">
        <w:rPr>
          <w:sz w:val="24"/>
          <w:szCs w:val="24"/>
        </w:rPr>
        <w:t>. Справки Комитета по управлению муниципальным имуществом об отсутствии просроченной задолженности по неналоговым платежам в бюджеты всех уровней</w:t>
      </w:r>
      <w:r>
        <w:rPr>
          <w:sz w:val="24"/>
          <w:szCs w:val="24"/>
        </w:rPr>
        <w:t>.</w:t>
      </w:r>
    </w:p>
    <w:p w:rsidR="00424DA7" w:rsidRPr="00072ADF" w:rsidRDefault="00424DA7" w:rsidP="00424DA7">
      <w:pPr>
        <w:pStyle w:val="ab"/>
        <w:suppressAutoHyphens/>
        <w:spacing w:after="0"/>
        <w:ind w:left="57" w:firstLine="540"/>
        <w:jc w:val="both"/>
      </w:pPr>
      <w:r>
        <w:t>12</w:t>
      </w:r>
      <w:r w:rsidRPr="00072ADF">
        <w:t>. Предложения об имуществе (в случае обеспечения обязательств по муниципальной гарантии</w:t>
      </w:r>
      <w:r>
        <w:t xml:space="preserve"> в форме залога), передаваемом в залог:</w:t>
      </w:r>
    </w:p>
    <w:p w:rsidR="00424DA7" w:rsidRPr="00072ADF" w:rsidRDefault="00424DA7" w:rsidP="00424DA7">
      <w:pPr>
        <w:pStyle w:val="ab"/>
        <w:suppressAutoHyphens/>
        <w:spacing w:after="0"/>
        <w:ind w:left="57" w:firstLine="540"/>
        <w:jc w:val="both"/>
      </w:pPr>
      <w:r w:rsidRPr="00072ADF">
        <w:t>- копии документов, удостоверяющих право собственности залогодателя на передаваемое в залог имущество;</w:t>
      </w:r>
    </w:p>
    <w:p w:rsidR="00424DA7" w:rsidRDefault="00424DA7" w:rsidP="00424DA7">
      <w:pPr>
        <w:pStyle w:val="ab"/>
        <w:suppressAutoHyphens/>
        <w:spacing w:after="0"/>
        <w:ind w:left="57" w:firstLine="540"/>
        <w:jc w:val="both"/>
      </w:pPr>
      <w:r w:rsidRPr="00072ADF">
        <w:t>- перечень передаваемого в залог имущества с указанием балансовой стоимости, степени износа и нормативного срока службы на</w:t>
      </w:r>
      <w:r>
        <w:t xml:space="preserve"> 1 -е число последнего месяца;</w:t>
      </w:r>
      <w:r>
        <w:br/>
      </w:r>
      <w:r w:rsidRPr="00072ADF">
        <w:t xml:space="preserve">- документ, подтверждающий отсутствие прав третьих лиц на передаваемое в залог </w:t>
      </w:r>
      <w:r>
        <w:t>имущество;</w:t>
      </w:r>
    </w:p>
    <w:p w:rsidR="00424DA7" w:rsidRPr="00FB5B8F" w:rsidRDefault="00424DA7" w:rsidP="00424DA7">
      <w:pPr>
        <w:pStyle w:val="ConsPlusNormal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B8F">
        <w:rPr>
          <w:rFonts w:ascii="Times New Roman" w:hAnsi="Times New Roman" w:cs="Times New Roman"/>
          <w:sz w:val="24"/>
          <w:szCs w:val="24"/>
        </w:rPr>
        <w:t>нотариально заверенные копии документов, подтверждающих фа</w:t>
      </w:r>
      <w:proofErr w:type="gramStart"/>
      <w:r w:rsidRPr="00FB5B8F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FB5B8F">
        <w:rPr>
          <w:rFonts w:ascii="Times New Roman" w:hAnsi="Times New Roman" w:cs="Times New Roman"/>
          <w:sz w:val="24"/>
          <w:szCs w:val="24"/>
        </w:rPr>
        <w:t>ахования передаваемого в залог имущества от всех рисков утраты и повреждения на сумму не менее его рыночной стоимости (в том числе договоров страхования или страховых полисов), а также документов, подтверждающих уплату (внесение) страховых взносов (платежей);</w:t>
      </w:r>
    </w:p>
    <w:p w:rsidR="00424DA7" w:rsidRPr="00072ADF" w:rsidRDefault="00424DA7" w:rsidP="00424DA7">
      <w:pPr>
        <w:pStyle w:val="ab"/>
        <w:suppressAutoHyphens/>
        <w:spacing w:after="0"/>
        <w:ind w:left="57" w:firstLine="540"/>
        <w:jc w:val="both"/>
      </w:pPr>
      <w:r>
        <w:t>- акт оценки залога;</w:t>
      </w:r>
    </w:p>
    <w:p w:rsidR="00424DA7" w:rsidRPr="00FB5B8F" w:rsidRDefault="00424DA7" w:rsidP="0042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B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5B8F">
        <w:rPr>
          <w:rFonts w:ascii="Times New Roman" w:hAnsi="Times New Roman" w:cs="Times New Roman"/>
          <w:sz w:val="24"/>
          <w:szCs w:val="24"/>
        </w:rPr>
        <w:t xml:space="preserve">. Справка принципала, содержащая однозначные выводы о его соответствии требованиям, установленным </w:t>
      </w:r>
      <w:hyperlink r:id="rId9" w:history="1">
        <w:r w:rsidRPr="00853C26">
          <w:rPr>
            <w:rFonts w:ascii="Times New Roman" w:hAnsi="Times New Roman" w:cs="Times New Roman"/>
            <w:sz w:val="24"/>
            <w:szCs w:val="24"/>
          </w:rPr>
          <w:t>абзацем первым пункта 16 статьи 241</w:t>
        </w:r>
      </w:hyperlink>
      <w:r w:rsidRPr="00853C26">
        <w:rPr>
          <w:rFonts w:ascii="Times New Roman" w:hAnsi="Times New Roman" w:cs="Times New Roman"/>
          <w:sz w:val="24"/>
          <w:szCs w:val="24"/>
        </w:rPr>
        <w:t xml:space="preserve"> Бюдже</w:t>
      </w:r>
      <w:r w:rsidRPr="00FB5B8F">
        <w:rPr>
          <w:rFonts w:ascii="Times New Roman" w:hAnsi="Times New Roman" w:cs="Times New Roman"/>
          <w:sz w:val="24"/>
          <w:szCs w:val="24"/>
        </w:rPr>
        <w:t>тного кодекса Российской Федерации (с приложением документов, подтверждающих данные обстоятельства).</w:t>
      </w:r>
    </w:p>
    <w:p w:rsidR="00424DA7" w:rsidRPr="00657DF1" w:rsidRDefault="00424DA7" w:rsidP="00424DA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14. Комитет финансов вправе дополнительно запросить иные документы, необходимые для предоставления </w:t>
      </w:r>
      <w:r w:rsidRPr="00243753">
        <w:rPr>
          <w:sz w:val="24"/>
          <w:szCs w:val="24"/>
        </w:rPr>
        <w:t>муниципальных гарантий</w:t>
      </w:r>
      <w:r>
        <w:rPr>
          <w:sz w:val="24"/>
          <w:szCs w:val="24"/>
        </w:rPr>
        <w:t xml:space="preserve"> </w:t>
      </w:r>
      <w:r w:rsidRPr="00243753">
        <w:rPr>
          <w:sz w:val="24"/>
          <w:szCs w:val="24"/>
        </w:rPr>
        <w:t>за счет средст</w:t>
      </w:r>
      <w:r>
        <w:rPr>
          <w:sz w:val="24"/>
          <w:szCs w:val="24"/>
        </w:rPr>
        <w:t>в</w:t>
      </w:r>
      <w:r w:rsidRPr="00243753">
        <w:rPr>
          <w:sz w:val="24"/>
          <w:szCs w:val="24"/>
        </w:rPr>
        <w:t xml:space="preserve"> бюджета </w:t>
      </w:r>
      <w:r w:rsidRPr="00657DF1">
        <w:rPr>
          <w:sz w:val="24"/>
          <w:szCs w:val="24"/>
        </w:rPr>
        <w:t>Сосновоборского городского округа.</w:t>
      </w:r>
    </w:p>
    <w:p w:rsidR="00424DA7" w:rsidRPr="00657DF1" w:rsidRDefault="00424DA7" w:rsidP="00424DA7">
      <w:pPr>
        <w:autoSpaceDE w:val="0"/>
        <w:autoSpaceDN w:val="0"/>
        <w:adjustRightInd w:val="0"/>
        <w:ind w:left="57" w:firstLine="540"/>
        <w:jc w:val="both"/>
        <w:rPr>
          <w:sz w:val="24"/>
          <w:szCs w:val="24"/>
        </w:rPr>
      </w:pPr>
      <w:r w:rsidRPr="00657DF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657DF1">
        <w:rPr>
          <w:sz w:val="24"/>
          <w:szCs w:val="24"/>
        </w:rPr>
        <w:t>. Документы и иные материалы, полученные Комитетом финансов  в соответствии с настоящим Перечнем, не возвращаются.</w:t>
      </w:r>
    </w:p>
    <w:p w:rsidR="00424DA7" w:rsidRDefault="00424DA7" w:rsidP="00424DA7">
      <w:pPr>
        <w:autoSpaceDE w:val="0"/>
        <w:autoSpaceDN w:val="0"/>
        <w:adjustRightInd w:val="0"/>
        <w:ind w:left="57" w:firstLine="540"/>
        <w:jc w:val="both"/>
      </w:pPr>
    </w:p>
    <w:p w:rsidR="00424DA7" w:rsidRPr="00FB5B8F" w:rsidRDefault="00424DA7" w:rsidP="00424DA7">
      <w:pPr>
        <w:rPr>
          <w:sz w:val="24"/>
          <w:szCs w:val="24"/>
        </w:rPr>
      </w:pPr>
    </w:p>
    <w:p w:rsidR="00424DA7" w:rsidRPr="00FB5B8F" w:rsidRDefault="00424DA7" w:rsidP="00424DA7">
      <w:pPr>
        <w:rPr>
          <w:sz w:val="24"/>
          <w:szCs w:val="24"/>
        </w:rPr>
      </w:pPr>
    </w:p>
    <w:p w:rsidR="00424DA7" w:rsidRPr="00FB5B8F" w:rsidRDefault="00424DA7" w:rsidP="00424DA7">
      <w:pPr>
        <w:rPr>
          <w:sz w:val="24"/>
          <w:szCs w:val="24"/>
        </w:rPr>
      </w:pPr>
    </w:p>
    <w:p w:rsidR="00424DA7" w:rsidRPr="00FB5B8F" w:rsidRDefault="00424DA7" w:rsidP="00424DA7">
      <w:pPr>
        <w:rPr>
          <w:sz w:val="24"/>
          <w:szCs w:val="24"/>
        </w:rPr>
      </w:pPr>
    </w:p>
    <w:p w:rsidR="00424DA7" w:rsidRPr="00FB5B8F" w:rsidRDefault="00424DA7" w:rsidP="00424DA7">
      <w:pPr>
        <w:rPr>
          <w:sz w:val="24"/>
          <w:szCs w:val="24"/>
        </w:rPr>
      </w:pPr>
    </w:p>
    <w:p w:rsidR="00424DA7" w:rsidRPr="00FB5B8F" w:rsidRDefault="00424DA7" w:rsidP="00424DA7">
      <w:pPr>
        <w:rPr>
          <w:sz w:val="24"/>
          <w:szCs w:val="24"/>
        </w:rPr>
      </w:pPr>
    </w:p>
    <w:p w:rsidR="00424DA7" w:rsidRDefault="00424DA7" w:rsidP="00424DA7">
      <w:bookmarkStart w:id="1" w:name="P1168"/>
      <w:bookmarkEnd w:id="1"/>
    </w:p>
    <w:p w:rsidR="00424DA7" w:rsidRDefault="00424DA7" w:rsidP="00424DA7">
      <w:pPr>
        <w:jc w:val="both"/>
      </w:pPr>
    </w:p>
    <w:p w:rsidR="00986B56" w:rsidRDefault="00986B56"/>
    <w:sectPr w:rsidR="00986B56" w:rsidSect="004A3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A7" w:rsidRDefault="00424DA7" w:rsidP="00424DA7">
      <w:r>
        <w:separator/>
      </w:r>
    </w:p>
  </w:endnote>
  <w:endnote w:type="continuationSeparator" w:id="0">
    <w:p w:rsidR="00424DA7" w:rsidRDefault="00424DA7" w:rsidP="0042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025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025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025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A7" w:rsidRDefault="00424DA7" w:rsidP="00424DA7">
      <w:r>
        <w:separator/>
      </w:r>
    </w:p>
  </w:footnote>
  <w:footnote w:type="continuationSeparator" w:id="0">
    <w:p w:rsidR="00424DA7" w:rsidRDefault="00424DA7" w:rsidP="00424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025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025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025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76b11a5-cea5-4271-8c92-0f9ff1b154f9"/>
  </w:docVars>
  <w:rsids>
    <w:rsidRoot w:val="00424DA7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025E0"/>
    <w:rsid w:val="003135E2"/>
    <w:rsid w:val="003669CE"/>
    <w:rsid w:val="003B6065"/>
    <w:rsid w:val="003C073C"/>
    <w:rsid w:val="003C4698"/>
    <w:rsid w:val="003C4AD1"/>
    <w:rsid w:val="003F0629"/>
    <w:rsid w:val="0040422C"/>
    <w:rsid w:val="00424DA7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1347D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E64B8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4DA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DA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4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4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4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24DA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424D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424DA7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424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4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424DA7"/>
    <w:pPr>
      <w:spacing w:after="15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25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243CA7F5CF8B090406550DA2B1E93B3E4D146779F75D2A14F08D6197EB5FE0B06FA37853BA312DD9EF92BD367AEC052907CBC9376E312JDJB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C243CA7F5CF8B090406550DA2B1E93B2EED1447A9E75D2A14F08D6197EB5FE0B06FA378538A610D39EF92BD367AEC052907CBC9376E312JDJB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2020-01-20T11:19:00Z</dcterms:created>
  <dcterms:modified xsi:type="dcterms:W3CDTF">2020-01-20T11:19:00Z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676b11a5-cea5-4271-8c92-0f9ff1b154f9</vt:lpwstr>
  </property>
</Properties>
</file>